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A2" w:rsidRPr="001356A2" w:rsidRDefault="001356A2" w:rsidP="00135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56A2">
        <w:rPr>
          <w:rFonts w:ascii="Arial" w:eastAsia="Times New Roman" w:hAnsi="Arial" w:cs="Arial"/>
          <w:sz w:val="24"/>
          <w:szCs w:val="24"/>
          <w:lang w:val="es-ES" w:eastAsia="es-CO"/>
        </w:rPr>
        <w:t>Se convoca a elecciones de un representante de los docentes al Comité Curricular del Programa de Ingeniería Agronómica</w:t>
      </w:r>
    </w:p>
    <w:p w:rsidR="001356A2" w:rsidRPr="001356A2" w:rsidRDefault="001356A2" w:rsidP="00135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56A2">
        <w:rPr>
          <w:rFonts w:ascii="Arial" w:eastAsia="Times New Roman" w:hAnsi="Arial" w:cs="Arial"/>
          <w:sz w:val="24"/>
          <w:szCs w:val="24"/>
          <w:lang w:val="es-ES" w:eastAsia="es-CO"/>
        </w:rPr>
        <w:t>Calendario Electoral de un Docente al Comité Curricular de Ingeniería Agronómica:</w:t>
      </w:r>
    </w:p>
    <w:tbl>
      <w:tblPr>
        <w:tblW w:w="0" w:type="auto"/>
        <w:tblInd w:w="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3482"/>
      </w:tblGrid>
      <w:tr w:rsidR="001356A2" w:rsidRPr="001356A2" w:rsidTr="001356A2">
        <w:trPr>
          <w:trHeight w:val="333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Fechas de inscripción de los candidatos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13 al 15 Febrero</w:t>
            </w:r>
          </w:p>
        </w:tc>
      </w:tr>
      <w:tr w:rsidR="001356A2" w:rsidRPr="001356A2" w:rsidTr="001356A2">
        <w:trPr>
          <w:trHeight w:val="564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Fecha de verificación de requisitos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16 de Febrero</w:t>
            </w:r>
          </w:p>
        </w:tc>
      </w:tr>
      <w:tr w:rsidR="001356A2" w:rsidRPr="001356A2" w:rsidTr="001356A2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proclamación provisional de los candidatos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17 de Febrero</w:t>
            </w:r>
          </w:p>
        </w:tc>
      </w:tr>
      <w:tr w:rsidR="001356A2" w:rsidRPr="001356A2" w:rsidTr="001356A2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20 de  Febrero</w:t>
            </w:r>
          </w:p>
        </w:tc>
      </w:tr>
      <w:tr w:rsidR="001356A2" w:rsidRPr="001356A2" w:rsidTr="001356A2">
        <w:trPr>
          <w:trHeight w:val="366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proclamación definitiva de candidatos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21 de Febrero</w:t>
            </w:r>
          </w:p>
        </w:tc>
      </w:tr>
      <w:tr w:rsidR="001356A2" w:rsidRPr="001356A2" w:rsidTr="001356A2">
        <w:trPr>
          <w:trHeight w:val="366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jornada de sufragio (votación)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22 de febrero</w:t>
            </w:r>
          </w:p>
        </w:tc>
      </w:tr>
      <w:tr w:rsidR="001356A2" w:rsidRPr="001356A2" w:rsidTr="001356A2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proclamación provisional del candidato electo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23 de Febrero</w:t>
            </w:r>
          </w:p>
        </w:tc>
      </w:tr>
      <w:tr w:rsidR="001356A2" w:rsidRPr="001356A2" w:rsidTr="001356A2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24 de Febrero</w:t>
            </w:r>
          </w:p>
        </w:tc>
      </w:tr>
      <w:tr w:rsidR="001356A2" w:rsidRPr="001356A2" w:rsidTr="001356A2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Fecha de proclamación definitiva del candidato electo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A2" w:rsidRPr="001356A2" w:rsidRDefault="001356A2" w:rsidP="001356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356A2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27  de Febrero</w:t>
            </w:r>
          </w:p>
        </w:tc>
      </w:tr>
    </w:tbl>
    <w:p w:rsidR="001356A2" w:rsidRPr="001356A2" w:rsidRDefault="001356A2" w:rsidP="001356A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1356A2">
        <w:rPr>
          <w:rFonts w:ascii="Arial" w:eastAsia="Times New Roman" w:hAnsi="Arial" w:cs="Arial"/>
          <w:sz w:val="24"/>
          <w:szCs w:val="24"/>
          <w:lang w:val="es-ES" w:eastAsia="es-CO"/>
        </w:rPr>
        <w:t>Los requisitos se encuentran en el Acuerdo 003, por el cual se reglamenta la elección de los docentes a los comités curriculares de los programas de pregrado de la Facultad de Ciencias Agrarias.</w:t>
      </w:r>
      <w:bookmarkStart w:id="0" w:name="_GoBack"/>
      <w:bookmarkEnd w:id="0"/>
    </w:p>
    <w:p w:rsidR="00B10F7B" w:rsidRDefault="001356A2"/>
    <w:sectPr w:rsidR="00B10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A2"/>
    <w:rsid w:val="001356A2"/>
    <w:rsid w:val="00152E3D"/>
    <w:rsid w:val="001934CB"/>
    <w:rsid w:val="00663B53"/>
    <w:rsid w:val="00C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5C208"/>
  <w15:chartTrackingRefBased/>
  <w15:docId w15:val="{05388372-DE71-4292-A6CE-E82C9D0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3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Unipamplona</dc:creator>
  <cp:keywords/>
  <dc:description/>
  <cp:lastModifiedBy>Prensa Unipamplona</cp:lastModifiedBy>
  <cp:revision>1</cp:revision>
  <dcterms:created xsi:type="dcterms:W3CDTF">2017-02-20T16:23:00Z</dcterms:created>
  <dcterms:modified xsi:type="dcterms:W3CDTF">2017-02-20T16:24:00Z</dcterms:modified>
</cp:coreProperties>
</file>