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0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3565"/>
      </w:tblGrid>
      <w:tr w:rsidR="00411E45" w:rsidRPr="005E00EC" w:rsidTr="001E5912">
        <w:trPr>
          <w:trHeight w:val="315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bookmarkStart w:id="0" w:name="_GoBack"/>
            <w:bookmarkEnd w:id="0"/>
            <w:r w:rsidRPr="005E00EC">
              <w:rPr>
                <w:lang w:val="es-ES"/>
              </w:rPr>
              <w:t>Fechas de inscripción de los candidatos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1 al 3 marzo</w:t>
            </w:r>
          </w:p>
        </w:tc>
      </w:tr>
      <w:tr w:rsidR="00411E45" w:rsidRPr="005E00EC" w:rsidTr="001E5912">
        <w:trPr>
          <w:trHeight w:val="534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 xml:space="preserve">Fecha de verificación de requisitos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6 y 7 de marzo</w:t>
            </w:r>
          </w:p>
        </w:tc>
      </w:tr>
      <w:tr w:rsidR="00411E45" w:rsidRPr="005E00EC" w:rsidTr="001E5912">
        <w:trPr>
          <w:trHeight w:val="44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proclamación provisional de los candidatos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8 de marzo</w:t>
            </w:r>
          </w:p>
        </w:tc>
      </w:tr>
      <w:tr w:rsidR="00411E45" w:rsidRPr="005E00EC" w:rsidTr="001E5912">
        <w:trPr>
          <w:trHeight w:val="696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de presentación de reclamaciones contra la proclamación provisional de los candidatos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F53553" w:rsidP="001E5912">
            <w:r>
              <w:rPr>
                <w:lang w:val="es-ES"/>
              </w:rPr>
              <w:t>9 al</w:t>
            </w:r>
            <w:r w:rsidR="00411E45">
              <w:rPr>
                <w:lang w:val="es-ES"/>
              </w:rPr>
              <w:t xml:space="preserve"> 15 de  marzo</w:t>
            </w:r>
          </w:p>
        </w:tc>
      </w:tr>
      <w:tr w:rsidR="00411E45" w:rsidRPr="005E00EC" w:rsidTr="001E5912">
        <w:trPr>
          <w:trHeight w:val="34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de proclamación definitiva de candidatos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16 de marzo</w:t>
            </w:r>
          </w:p>
        </w:tc>
      </w:tr>
      <w:tr w:rsidR="00411E45" w:rsidRPr="005E00EC" w:rsidTr="001E5912">
        <w:trPr>
          <w:trHeight w:val="34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de jornada de sufragio (votación)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23 de marzo</w:t>
            </w:r>
          </w:p>
        </w:tc>
      </w:tr>
      <w:tr w:rsidR="00411E45" w:rsidRPr="005E00EC" w:rsidTr="001E5912">
        <w:trPr>
          <w:trHeight w:val="711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de proclamación provisional del candidato electo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24 de marzo</w:t>
            </w:r>
          </w:p>
        </w:tc>
      </w:tr>
      <w:tr w:rsidR="00411E45" w:rsidRPr="005E00EC" w:rsidTr="001E5912">
        <w:trPr>
          <w:trHeight w:val="967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F53553" w:rsidP="001E5912">
            <w:r>
              <w:rPr>
                <w:lang w:val="es-ES"/>
              </w:rPr>
              <w:t>27 al</w:t>
            </w:r>
            <w:r w:rsidR="00411E45">
              <w:rPr>
                <w:lang w:val="es-ES"/>
              </w:rPr>
              <w:t xml:space="preserve"> 31 de marz</w:t>
            </w:r>
            <w:r w:rsidR="00411E45" w:rsidRPr="005E00EC">
              <w:rPr>
                <w:lang w:val="es-ES"/>
              </w:rPr>
              <w:t>o</w:t>
            </w:r>
          </w:p>
        </w:tc>
      </w:tr>
      <w:tr w:rsidR="00411E45" w:rsidRPr="005E00EC" w:rsidTr="001E5912">
        <w:trPr>
          <w:trHeight w:val="711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 w:rsidRPr="005E00EC">
              <w:rPr>
                <w:lang w:val="es-ES"/>
              </w:rPr>
              <w:t>Fecha de proclamación definitiva del candidato electo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45" w:rsidRPr="005E00EC" w:rsidRDefault="00411E45" w:rsidP="001E5912">
            <w:r>
              <w:rPr>
                <w:lang w:val="es-ES"/>
              </w:rPr>
              <w:t>3  de abril</w:t>
            </w:r>
          </w:p>
        </w:tc>
      </w:tr>
    </w:tbl>
    <w:p w:rsidR="007C6374" w:rsidRDefault="00411E45">
      <w:r>
        <w:t>Calendario Electoral para la elección</w:t>
      </w:r>
      <w:r w:rsidRPr="00411E45">
        <w:t xml:space="preserve"> un representante de los estudiantes al comité curricular del programa de Comunicación Social campus Villa del Rosario.</w:t>
      </w:r>
    </w:p>
    <w:sectPr w:rsidR="007C6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5"/>
    <w:rsid w:val="00411E45"/>
    <w:rsid w:val="00446D62"/>
    <w:rsid w:val="004E58B3"/>
    <w:rsid w:val="00F53553"/>
    <w:rsid w:val="00F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3DC40-5BFE-407D-A6E8-F68DF22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1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4</dc:creator>
  <cp:keywords/>
  <dc:description/>
  <cp:lastModifiedBy>Yissel Vera Santafe</cp:lastModifiedBy>
  <cp:revision>2</cp:revision>
  <dcterms:created xsi:type="dcterms:W3CDTF">2017-02-28T15:02:00Z</dcterms:created>
  <dcterms:modified xsi:type="dcterms:W3CDTF">2017-02-28T15:02:00Z</dcterms:modified>
</cp:coreProperties>
</file>