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010"/>
        <w:gridCol w:w="750"/>
        <w:gridCol w:w="1200"/>
        <w:gridCol w:w="1200"/>
        <w:gridCol w:w="1527"/>
      </w:tblGrid>
      <w:tr w:rsidR="00A90E34" w:rsidRPr="00A90E34" w:rsidTr="00A90E34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Modalidad del Contrato.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 de Suscripción del contrato.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Mes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</w:t>
            </w:r>
          </w:p>
        </w:tc>
      </w:tr>
      <w:tr w:rsidR="00A90E34" w:rsidRPr="00A90E34" w:rsidTr="00A90E34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Objeto: </w:t>
            </w:r>
          </w:p>
        </w:tc>
        <w:tc>
          <w:tcPr>
            <w:tcW w:w="788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78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A90E34" w:rsidRPr="00A90E34" w:rsidTr="00A90E3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78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A90E34" w:rsidRPr="00A90E34" w:rsidTr="00A90E34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78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A90E34" w:rsidRPr="00A90E34" w:rsidTr="00A90E34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Contratista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00"/>
        </w:trPr>
        <w:tc>
          <w:tcPr>
            <w:tcW w:w="5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Disponibilidad Pres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</w:t>
            </w: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puestal.  #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Mes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</w:t>
            </w:r>
          </w:p>
        </w:tc>
      </w:tr>
      <w:tr w:rsidR="00A90E34" w:rsidRPr="00A90E34" w:rsidTr="00A90E34">
        <w:trPr>
          <w:trHeight w:val="28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Registro Pres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</w:t>
            </w: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puestal.  #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Mes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</w:t>
            </w:r>
          </w:p>
        </w:tc>
      </w:tr>
      <w:tr w:rsidR="00A90E34" w:rsidRPr="00A90E34" w:rsidTr="00A90E34">
        <w:trPr>
          <w:trHeight w:val="30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Interventor(es). 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Nombres y Apellidos.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# </w:t>
            </w:r>
            <w:proofErr w:type="gramStart"/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documento.</w:t>
            </w: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Cargo.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DOCUMENTOS PREVIOS A LA ELABORACIÓN DEL CONTRATO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Documento de Identidad del Representante Legal 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Documentos de Acreditación de la Institución Educativa.</w:t>
            </w:r>
          </w:p>
          <w:p w:rsid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Antecedentes Fiscales 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Antecedentes Disciplinarios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RUT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Cámara de Comercio</w:t>
            </w:r>
          </w:p>
        </w:tc>
      </w:tr>
      <w:tr w:rsidR="00A90E34" w:rsidRPr="00A90E34" w:rsidTr="00A90E34">
        <w:trPr>
          <w:trHeight w:val="315"/>
        </w:trPr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Certificado de Instrumentos Públicos. (Especifique linderos).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 de Inicio</w:t>
            </w:r>
          </w:p>
        </w:tc>
      </w:tr>
      <w:tr w:rsidR="00A90E34" w:rsidRPr="00A90E34" w:rsidTr="00A90E34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Duración.</w:t>
            </w:r>
          </w:p>
        </w:tc>
      </w:tr>
      <w:tr w:rsidR="00A90E34" w:rsidRPr="00A90E34" w:rsidTr="00A90E34">
        <w:trPr>
          <w:trHeight w:val="450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Prorrogas</w:t>
            </w:r>
          </w:p>
        </w:tc>
      </w:tr>
      <w:tr w:rsidR="00A90E34" w:rsidRPr="00A90E34" w:rsidTr="00A90E34">
        <w:trPr>
          <w:trHeight w:val="45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 de Terminación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450"/>
        </w:trPr>
        <w:tc>
          <w:tcPr>
            <w:tcW w:w="5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Fecha de Terminación por Prórrogas.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E34" w:rsidRPr="00A90E34" w:rsidRDefault="00A90E34" w:rsidP="00A90E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A90E34" w:rsidRPr="00A90E34" w:rsidTr="00A90E34">
        <w:trPr>
          <w:trHeight w:val="1020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Nota.</w:t>
            </w: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Estos documentos deben estar vigentes a la entrega hasta por un mes pos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terior a la entrega a      efectos q</w:t>
            </w: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ue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 proyección del contrato de arrendamiento no se encuentren vencidos. </w:t>
            </w:r>
          </w:p>
          <w:p w:rsidR="00A90E34" w:rsidRPr="00A90E34" w:rsidRDefault="00A90E34" w:rsidP="00A9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Para el Caso del RUT debe estar actualizado a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p</w:t>
            </w:r>
            <w:r w:rsidRPr="00A90E34">
              <w:rPr>
                <w:rFonts w:ascii="Calibri" w:eastAsia="Times New Roman" w:hAnsi="Calibri" w:cs="Calibri"/>
                <w:color w:val="000000"/>
                <w:lang w:eastAsia="es-CO"/>
              </w:rPr>
              <w:t>artir de mayo de 2013.</w:t>
            </w:r>
          </w:p>
        </w:tc>
      </w:tr>
    </w:tbl>
    <w:p w:rsidR="00F45604" w:rsidRDefault="00F45604"/>
    <w:sectPr w:rsidR="00F456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B2" w:rsidRDefault="00CD53B2" w:rsidP="00A90E34">
      <w:pPr>
        <w:spacing w:after="0" w:line="240" w:lineRule="auto"/>
      </w:pPr>
      <w:r>
        <w:separator/>
      </w:r>
    </w:p>
  </w:endnote>
  <w:endnote w:type="continuationSeparator" w:id="0">
    <w:p w:rsidR="00CD53B2" w:rsidRDefault="00CD53B2" w:rsidP="00A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B2" w:rsidRDefault="00CD53B2" w:rsidP="00A90E34">
      <w:pPr>
        <w:spacing w:after="0" w:line="240" w:lineRule="auto"/>
      </w:pPr>
      <w:r>
        <w:separator/>
      </w:r>
    </w:p>
  </w:footnote>
  <w:footnote w:type="continuationSeparator" w:id="0">
    <w:p w:rsidR="00CD53B2" w:rsidRDefault="00CD53B2" w:rsidP="00A9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552"/>
      <w:gridCol w:w="1208"/>
      <w:gridCol w:w="2052"/>
    </w:tblGrid>
    <w:tr w:rsidR="00A90E34" w:rsidRPr="00390AB0" w:rsidTr="00390AB0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A90E34" w:rsidRPr="00A90E34" w:rsidRDefault="00CD53B2" w:rsidP="00A90E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.3pt;margin-top:.95pt;width:42.15pt;height:56.45pt;z-index:-251658752;visibility:visible;mso-wrap-edited:f" o:allowincell="f">
                <v:imagedata r:id="rId1" o:title=""/>
              </v:shape>
              <o:OLEObject Type="Embed" ProgID="Word.Picture.8" ShapeID="_x0000_s2049" DrawAspect="Content" ObjectID="_1432557738" r:id="rId2"/>
            </w:pict>
          </w:r>
        </w:p>
      </w:tc>
      <w:tc>
        <w:tcPr>
          <w:tcW w:w="4552" w:type="dxa"/>
          <w:vMerge w:val="restart"/>
          <w:tcBorders>
            <w:bottom w:val="single" w:sz="4" w:space="0" w:color="auto"/>
          </w:tcBorders>
          <w:vAlign w:val="center"/>
        </w:tcPr>
        <w:p w:rsidR="00A90E34" w:rsidRPr="00A90E34" w:rsidRDefault="00A90E34" w:rsidP="00A90E34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  <w:r w:rsidRPr="00390AB0">
            <w:rPr>
              <w:rFonts w:ascii="Arial" w:hAnsi="Arial" w:cs="Arial"/>
              <w:b/>
              <w:bCs/>
              <w:color w:val="000000"/>
              <w:szCs w:val="16"/>
              <w:lang w:val="es-SV" w:eastAsia="es-SV"/>
            </w:rPr>
            <w:t>Lista de Chequeo- Tramite de Arrendamientos</w:t>
          </w:r>
        </w:p>
      </w:tc>
      <w:tc>
        <w:tcPr>
          <w:tcW w:w="1208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A90E34" w:rsidRPr="00A90E34" w:rsidRDefault="00A90E34" w:rsidP="00A90E34">
          <w:pPr>
            <w:spacing w:after="0" w:line="240" w:lineRule="auto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A90E34">
            <w:rPr>
              <w:rFonts w:ascii="Arial" w:eastAsia="Times New Roman" w:hAnsi="Arial" w:cs="Times New Roman"/>
              <w:b/>
              <w:szCs w:val="24"/>
              <w:lang w:val="es-ES" w:eastAsia="es-ES"/>
            </w:rPr>
            <w:t>Código</w:t>
          </w:r>
        </w:p>
      </w:tc>
      <w:tc>
        <w:tcPr>
          <w:tcW w:w="2052" w:type="dxa"/>
          <w:tcBorders>
            <w:bottom w:val="single" w:sz="4" w:space="0" w:color="auto"/>
          </w:tcBorders>
          <w:vAlign w:val="center"/>
        </w:tcPr>
        <w:p w:rsidR="002E76D3" w:rsidRPr="00390AB0" w:rsidRDefault="002E76D3" w:rsidP="00A90E34">
          <w:pPr>
            <w:spacing w:after="0" w:line="240" w:lineRule="auto"/>
            <w:jc w:val="center"/>
            <w:rPr>
              <w:rFonts w:ascii="Arial" w:hAnsi="Arial" w:cs="Arial"/>
              <w:lang w:val="es-SV" w:eastAsia="es-SV"/>
            </w:rPr>
          </w:pPr>
        </w:p>
        <w:p w:rsidR="00A90E34" w:rsidRPr="00390AB0" w:rsidRDefault="00A90E34" w:rsidP="00A90E34">
          <w:pPr>
            <w:spacing w:after="0" w:line="240" w:lineRule="auto"/>
            <w:jc w:val="center"/>
            <w:rPr>
              <w:rFonts w:ascii="Arial" w:hAnsi="Arial" w:cs="Arial"/>
              <w:lang w:val="es-SV" w:eastAsia="es-SV"/>
            </w:rPr>
          </w:pPr>
          <w:r w:rsidRPr="00390AB0">
            <w:rPr>
              <w:rFonts w:ascii="Arial" w:hAnsi="Arial" w:cs="Arial"/>
              <w:lang w:val="es-SV" w:eastAsia="es-SV"/>
            </w:rPr>
            <w:t>FDE.VA-26</w:t>
          </w:r>
          <w:r w:rsidR="00390AB0" w:rsidRPr="00390AB0">
            <w:rPr>
              <w:rFonts w:ascii="Arial" w:hAnsi="Arial" w:cs="Arial"/>
              <w:lang w:val="es-SV" w:eastAsia="es-SV"/>
            </w:rPr>
            <w:t xml:space="preserve"> </w:t>
          </w:r>
          <w:r w:rsidR="001D4A0E" w:rsidRPr="00390AB0">
            <w:rPr>
              <w:rFonts w:ascii="Arial" w:hAnsi="Arial" w:cs="Arial"/>
              <w:lang w:val="es-SV" w:eastAsia="es-SV"/>
            </w:rPr>
            <w:t>v.0</w:t>
          </w:r>
          <w:r w:rsidR="00390AB0" w:rsidRPr="00390AB0">
            <w:rPr>
              <w:rFonts w:ascii="Arial" w:hAnsi="Arial" w:cs="Arial"/>
              <w:lang w:val="es-SV" w:eastAsia="es-SV"/>
            </w:rPr>
            <w:t>0</w:t>
          </w:r>
        </w:p>
        <w:p w:rsidR="008E1319" w:rsidRPr="00390AB0" w:rsidRDefault="008E1319" w:rsidP="00A90E34">
          <w:pPr>
            <w:spacing w:after="0" w:line="240" w:lineRule="auto"/>
            <w:jc w:val="center"/>
            <w:rPr>
              <w:rFonts w:ascii="Arial" w:eastAsia="Times New Roman" w:hAnsi="Arial" w:cs="Times New Roman"/>
              <w:color w:val="FF0000"/>
              <w:lang w:val="es-ES" w:eastAsia="es-ES"/>
            </w:rPr>
          </w:pPr>
        </w:p>
      </w:tc>
    </w:tr>
    <w:tr w:rsidR="00A90E34" w:rsidRPr="00390AB0" w:rsidTr="00390AB0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A90E34" w:rsidRPr="00A90E34" w:rsidRDefault="00A90E34" w:rsidP="00A90E3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4552" w:type="dxa"/>
          <w:vMerge/>
          <w:tcBorders>
            <w:bottom w:val="single" w:sz="4" w:space="0" w:color="auto"/>
          </w:tcBorders>
          <w:vAlign w:val="center"/>
        </w:tcPr>
        <w:p w:rsidR="00A90E34" w:rsidRPr="00A90E34" w:rsidRDefault="00A90E34" w:rsidP="00A90E34">
          <w:pPr>
            <w:spacing w:after="0" w:line="240" w:lineRule="auto"/>
            <w:rPr>
              <w:rFonts w:ascii="Arial" w:eastAsia="Times New Roman" w:hAnsi="Arial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1208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A90E34" w:rsidRPr="00A90E34" w:rsidRDefault="00A90E34" w:rsidP="00A90E34">
          <w:pPr>
            <w:spacing w:after="0" w:line="240" w:lineRule="auto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  <w:r w:rsidRPr="00A90E34">
            <w:rPr>
              <w:rFonts w:ascii="Arial" w:eastAsia="Times New Roman" w:hAnsi="Arial" w:cs="Times New Roman"/>
              <w:b/>
              <w:szCs w:val="24"/>
              <w:lang w:val="es-ES" w:eastAsia="es-ES"/>
            </w:rPr>
            <w:t>Página</w:t>
          </w:r>
        </w:p>
      </w:tc>
      <w:tc>
        <w:tcPr>
          <w:tcW w:w="2052" w:type="dxa"/>
          <w:tcBorders>
            <w:bottom w:val="single" w:sz="4" w:space="0" w:color="auto"/>
          </w:tcBorders>
          <w:vAlign w:val="center"/>
        </w:tcPr>
        <w:p w:rsidR="00A90E34" w:rsidRPr="00390AB0" w:rsidRDefault="00A90E34" w:rsidP="00390AB0">
          <w:pPr>
            <w:spacing w:after="0" w:line="240" w:lineRule="auto"/>
            <w:jc w:val="center"/>
            <w:rPr>
              <w:rFonts w:ascii="Arial" w:eastAsia="Times New Roman" w:hAnsi="Arial" w:cs="Times New Roman"/>
              <w:lang w:val="es-ES" w:eastAsia="es-ES"/>
            </w:rPr>
          </w:pPr>
          <w:r w:rsidRPr="00390AB0">
            <w:rPr>
              <w:rFonts w:ascii="Arial" w:eastAsia="Times New Roman" w:hAnsi="Arial" w:cs="Times New Roman"/>
              <w:lang w:val="es-ES" w:eastAsia="es-ES"/>
            </w:rPr>
            <w:fldChar w:fldCharType="begin"/>
          </w:r>
          <w:r w:rsidRPr="00390AB0">
            <w:rPr>
              <w:rFonts w:ascii="Arial" w:eastAsia="Times New Roman" w:hAnsi="Arial" w:cs="Times New Roman"/>
              <w:lang w:val="es-ES" w:eastAsia="es-ES"/>
            </w:rPr>
            <w:instrText xml:space="preserve"> PAGE </w:instrText>
          </w:r>
          <w:r w:rsidRPr="00390AB0">
            <w:rPr>
              <w:rFonts w:ascii="Arial" w:eastAsia="Times New Roman" w:hAnsi="Arial" w:cs="Times New Roman"/>
              <w:lang w:val="es-ES" w:eastAsia="es-ES"/>
            </w:rPr>
            <w:fldChar w:fldCharType="separate"/>
          </w:r>
          <w:r w:rsidR="00390AB0">
            <w:rPr>
              <w:rFonts w:ascii="Arial" w:eastAsia="Times New Roman" w:hAnsi="Arial" w:cs="Times New Roman"/>
              <w:noProof/>
              <w:lang w:val="es-ES" w:eastAsia="es-ES"/>
            </w:rPr>
            <w:t>1</w:t>
          </w:r>
          <w:r w:rsidRPr="00390AB0">
            <w:rPr>
              <w:rFonts w:ascii="Arial" w:eastAsia="Times New Roman" w:hAnsi="Arial" w:cs="Times New Roman"/>
              <w:lang w:val="es-ES" w:eastAsia="es-ES"/>
            </w:rPr>
            <w:fldChar w:fldCharType="end"/>
          </w:r>
          <w:r w:rsidRPr="00390AB0">
            <w:rPr>
              <w:rFonts w:ascii="Arial" w:eastAsia="Times New Roman" w:hAnsi="Arial" w:cs="Times New Roman"/>
              <w:lang w:val="es-ES" w:eastAsia="es-ES"/>
            </w:rPr>
            <w:t xml:space="preserve"> de</w:t>
          </w:r>
          <w:r w:rsidR="00390AB0">
            <w:rPr>
              <w:rFonts w:ascii="Arial" w:eastAsia="Times New Roman" w:hAnsi="Arial" w:cs="Times New Roman"/>
              <w:lang w:val="es-ES" w:eastAsia="es-ES"/>
            </w:rPr>
            <w:t xml:space="preserve"> 2</w:t>
          </w:r>
        </w:p>
      </w:tc>
    </w:tr>
  </w:tbl>
  <w:p w:rsidR="00A90E34" w:rsidRDefault="00A90E34" w:rsidP="00A90E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4"/>
    <w:rsid w:val="00103D8E"/>
    <w:rsid w:val="001D4A0E"/>
    <w:rsid w:val="002E76D3"/>
    <w:rsid w:val="00390AB0"/>
    <w:rsid w:val="003F43D1"/>
    <w:rsid w:val="008E1319"/>
    <w:rsid w:val="009A1CC3"/>
    <w:rsid w:val="00A90E34"/>
    <w:rsid w:val="00B72748"/>
    <w:rsid w:val="00C105D1"/>
    <w:rsid w:val="00C11D48"/>
    <w:rsid w:val="00C337FB"/>
    <w:rsid w:val="00CA265C"/>
    <w:rsid w:val="00CD53B2"/>
    <w:rsid w:val="00D7621E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E34"/>
  </w:style>
  <w:style w:type="paragraph" w:styleId="Piedepgina">
    <w:name w:val="footer"/>
    <w:basedOn w:val="Normal"/>
    <w:link w:val="PiedepginaCar"/>
    <w:uiPriority w:val="99"/>
    <w:unhideWhenUsed/>
    <w:rsid w:val="00A90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E34"/>
  </w:style>
  <w:style w:type="paragraph" w:styleId="Piedepgina">
    <w:name w:val="footer"/>
    <w:basedOn w:val="Normal"/>
    <w:link w:val="PiedepginaCar"/>
    <w:uiPriority w:val="99"/>
    <w:unhideWhenUsed/>
    <w:rsid w:val="00A90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2013-06-12T15:33:00Z</dcterms:created>
  <dcterms:modified xsi:type="dcterms:W3CDTF">2013-06-12T20:56:00Z</dcterms:modified>
</cp:coreProperties>
</file>