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0DD" w:rsidRDefault="00DB70DD" w:rsidP="00E74B4B">
      <w:pPr>
        <w:jc w:val="center"/>
        <w:rPr>
          <w:rFonts w:asciiTheme="minorHAnsi" w:hAnsiTheme="minorHAnsi" w:cstheme="minorHAnsi"/>
          <w:b/>
          <w:smallCaps/>
          <w:sz w:val="32"/>
          <w:szCs w:val="32"/>
        </w:rPr>
      </w:pPr>
      <w:r>
        <w:rPr>
          <w:rFonts w:asciiTheme="minorHAnsi" w:hAnsiTheme="minorHAnsi" w:cstheme="minorHAnsi"/>
          <w:b/>
          <w:smallCaps/>
          <w:sz w:val="32"/>
          <w:szCs w:val="32"/>
        </w:rPr>
        <w:t>COMUNIDAD PLANESCTIC - MEN</w:t>
      </w:r>
    </w:p>
    <w:p w:rsidR="00DB70DD" w:rsidRDefault="00DB70DD" w:rsidP="00E74B4B">
      <w:pPr>
        <w:jc w:val="center"/>
        <w:rPr>
          <w:rFonts w:asciiTheme="minorHAnsi" w:hAnsiTheme="minorHAnsi" w:cstheme="minorHAnsi"/>
          <w:b/>
          <w:smallCaps/>
          <w:sz w:val="32"/>
          <w:szCs w:val="32"/>
        </w:rPr>
      </w:pPr>
      <w:r>
        <w:rPr>
          <w:rFonts w:asciiTheme="minorHAnsi" w:hAnsiTheme="minorHAnsi" w:cstheme="minorHAnsi"/>
          <w:b/>
          <w:smallCaps/>
          <w:sz w:val="32"/>
          <w:szCs w:val="32"/>
        </w:rPr>
        <w:t>grupo tematico politica y procesos para la</w:t>
      </w:r>
      <w:r w:rsidR="00E74B4B">
        <w:rPr>
          <w:rFonts w:asciiTheme="minorHAnsi" w:hAnsiTheme="minorHAnsi" w:cstheme="minorHAnsi"/>
          <w:b/>
          <w:smallCaps/>
          <w:sz w:val="32"/>
          <w:szCs w:val="32"/>
        </w:rPr>
        <w:t xml:space="preserve"> </w:t>
      </w:r>
      <w:r>
        <w:rPr>
          <w:rFonts w:asciiTheme="minorHAnsi" w:hAnsiTheme="minorHAnsi" w:cstheme="minorHAnsi"/>
          <w:b/>
          <w:smallCaps/>
          <w:sz w:val="32"/>
          <w:szCs w:val="32"/>
        </w:rPr>
        <w:t>virtualizacion de</w:t>
      </w:r>
      <w:r w:rsidR="00E74B4B">
        <w:rPr>
          <w:rFonts w:asciiTheme="minorHAnsi" w:hAnsiTheme="minorHAnsi" w:cstheme="minorHAnsi"/>
          <w:b/>
          <w:smallCaps/>
          <w:sz w:val="32"/>
          <w:szCs w:val="32"/>
        </w:rPr>
        <w:t xml:space="preserve"> </w:t>
      </w:r>
      <w:r>
        <w:rPr>
          <w:rFonts w:asciiTheme="minorHAnsi" w:hAnsiTheme="minorHAnsi" w:cstheme="minorHAnsi"/>
          <w:b/>
          <w:smallCaps/>
          <w:sz w:val="32"/>
          <w:szCs w:val="32"/>
        </w:rPr>
        <w:t>programas academicos</w:t>
      </w:r>
    </w:p>
    <w:p w:rsidR="00DB70DD" w:rsidRDefault="00DB70DD" w:rsidP="00E74B4B">
      <w:pPr>
        <w:jc w:val="center"/>
        <w:rPr>
          <w:rFonts w:asciiTheme="minorHAnsi" w:hAnsiTheme="minorHAnsi" w:cstheme="minorHAnsi"/>
          <w:b/>
          <w:smallCaps/>
          <w:sz w:val="32"/>
          <w:szCs w:val="32"/>
        </w:rPr>
      </w:pPr>
    </w:p>
    <w:p w:rsidR="002E3D77" w:rsidRPr="0066750B" w:rsidRDefault="002E3D77" w:rsidP="003403BE">
      <w:pPr>
        <w:spacing w:line="276" w:lineRule="auto"/>
        <w:jc w:val="center"/>
        <w:rPr>
          <w:rFonts w:asciiTheme="minorHAnsi" w:hAnsiTheme="minorHAnsi" w:cstheme="minorHAnsi"/>
          <w:b/>
          <w:smallCaps/>
          <w:sz w:val="32"/>
          <w:szCs w:val="32"/>
        </w:rPr>
      </w:pPr>
      <w:r w:rsidRPr="0066750B">
        <w:rPr>
          <w:rFonts w:asciiTheme="minorHAnsi" w:hAnsiTheme="minorHAnsi" w:cstheme="minorHAnsi"/>
          <w:b/>
          <w:smallCaps/>
          <w:sz w:val="32"/>
          <w:szCs w:val="32"/>
        </w:rPr>
        <w:t>LA CONSTRUCCION DE UNA POLITICA PÚBLICA PARA LA EDUCACION VIRTUAL EN COLOMBIA</w:t>
      </w:r>
    </w:p>
    <w:p w:rsidR="002E3D77" w:rsidRPr="003403BE" w:rsidRDefault="002E3D77" w:rsidP="003403BE">
      <w:pPr>
        <w:spacing w:line="276" w:lineRule="auto"/>
        <w:jc w:val="center"/>
        <w:rPr>
          <w:rFonts w:asciiTheme="minorHAnsi" w:hAnsiTheme="minorHAnsi" w:cstheme="minorHAnsi"/>
          <w:b/>
          <w:smallCaps/>
          <w:sz w:val="24"/>
          <w:szCs w:val="24"/>
        </w:rPr>
      </w:pPr>
      <w:r w:rsidRPr="003403BE">
        <w:rPr>
          <w:rFonts w:asciiTheme="minorHAnsi" w:hAnsiTheme="minorHAnsi" w:cstheme="minorHAnsi"/>
          <w:b/>
          <w:smallCaps/>
          <w:sz w:val="24"/>
          <w:szCs w:val="24"/>
        </w:rPr>
        <w:t>documento para la discucion</w:t>
      </w:r>
    </w:p>
    <w:p w:rsidR="002E3D77" w:rsidRDefault="002E3D77" w:rsidP="002E3D77">
      <w:pPr>
        <w:spacing w:line="276" w:lineRule="auto"/>
        <w:rPr>
          <w:rFonts w:asciiTheme="minorHAnsi" w:hAnsiTheme="minorHAnsi" w:cstheme="minorHAnsi"/>
          <w:b/>
          <w:smallCaps/>
          <w:sz w:val="22"/>
          <w:szCs w:val="22"/>
        </w:rPr>
      </w:pPr>
      <w:r w:rsidRPr="002E3D77">
        <w:rPr>
          <w:rFonts w:asciiTheme="minorHAnsi" w:hAnsiTheme="minorHAnsi" w:cstheme="minorHAnsi"/>
          <w:b/>
          <w:smallCaps/>
          <w:sz w:val="22"/>
          <w:szCs w:val="22"/>
        </w:rPr>
        <w:t>Introducción</w:t>
      </w:r>
    </w:p>
    <w:p w:rsidR="002E3D77" w:rsidRPr="002E3D77" w:rsidRDefault="002E3D77" w:rsidP="002E3D77">
      <w:pPr>
        <w:spacing w:line="276" w:lineRule="auto"/>
        <w:rPr>
          <w:rFonts w:asciiTheme="minorHAnsi" w:hAnsiTheme="minorHAnsi" w:cstheme="minorHAnsi"/>
          <w:b/>
          <w:smallCaps/>
          <w:sz w:val="22"/>
          <w:szCs w:val="22"/>
        </w:rPr>
      </w:pPr>
    </w:p>
    <w:p w:rsidR="002E3D77" w:rsidRDefault="002E3D77" w:rsidP="002E3D77">
      <w:pPr>
        <w:spacing w:line="276" w:lineRule="auto"/>
        <w:jc w:val="both"/>
        <w:rPr>
          <w:rFonts w:asciiTheme="minorHAnsi" w:hAnsiTheme="minorHAnsi" w:cstheme="minorHAnsi"/>
          <w:sz w:val="22"/>
          <w:szCs w:val="22"/>
        </w:rPr>
      </w:pPr>
      <w:r w:rsidRPr="002E3D77">
        <w:rPr>
          <w:rFonts w:asciiTheme="minorHAnsi" w:hAnsiTheme="minorHAnsi" w:cstheme="minorHAnsi"/>
          <w:smallCaps/>
          <w:sz w:val="22"/>
          <w:szCs w:val="22"/>
        </w:rPr>
        <w:t>L</w:t>
      </w:r>
      <w:r w:rsidRPr="002E3D77">
        <w:rPr>
          <w:rFonts w:asciiTheme="minorHAnsi" w:hAnsiTheme="minorHAnsi" w:cstheme="minorHAnsi"/>
          <w:sz w:val="22"/>
          <w:szCs w:val="22"/>
        </w:rPr>
        <w:t>a necesidad de construir una política pública generalmente esta ligada a la intención de involucrar al Estado en temas públicos para darle solución a un problema o situación que requiere de una intervención especifica en un marco institucional para lograr mitigar el impacto del problema en cuestión o de una situación particular.</w:t>
      </w:r>
    </w:p>
    <w:p w:rsidR="002E3D77" w:rsidRPr="002E3D77" w:rsidRDefault="002E3D77" w:rsidP="002E3D77">
      <w:pPr>
        <w:spacing w:line="276" w:lineRule="auto"/>
        <w:jc w:val="both"/>
        <w:rPr>
          <w:rFonts w:asciiTheme="minorHAnsi" w:hAnsiTheme="minorHAnsi" w:cstheme="minorHAnsi"/>
          <w:sz w:val="22"/>
          <w:szCs w:val="22"/>
        </w:rPr>
      </w:pPr>
    </w:p>
    <w:p w:rsidR="002E3D77" w:rsidRDefault="002E3D77" w:rsidP="002E3D77">
      <w:pPr>
        <w:spacing w:line="276" w:lineRule="auto"/>
        <w:jc w:val="both"/>
        <w:rPr>
          <w:rFonts w:asciiTheme="minorHAnsi" w:hAnsiTheme="minorHAnsi" w:cstheme="minorHAnsi"/>
          <w:sz w:val="22"/>
          <w:szCs w:val="22"/>
        </w:rPr>
      </w:pPr>
      <w:r w:rsidRPr="002E3D77">
        <w:rPr>
          <w:rFonts w:asciiTheme="minorHAnsi" w:hAnsiTheme="minorHAnsi" w:cstheme="minorHAnsi"/>
          <w:sz w:val="22"/>
          <w:szCs w:val="22"/>
        </w:rPr>
        <w:t>La construcción y la implementación de estas políticas parecieran ser un trabajo netamente estatal donde un solo actor debe ser el responsable por la producción de soluciones en forma de políticas para alentar los procesos sociales, económicos y políticos. Sin embargo la construcción de estas políticas también dependen de otros actores no necesariamente estatales sino más bien sociales o de distintos sectores que son generalmente los que evidencian el déficit y requieren de la intervención gubernamental.</w:t>
      </w:r>
    </w:p>
    <w:p w:rsidR="002E3D77" w:rsidRPr="002E3D77" w:rsidRDefault="002E3D77" w:rsidP="002E3D77">
      <w:pPr>
        <w:spacing w:line="276" w:lineRule="auto"/>
        <w:jc w:val="both"/>
        <w:rPr>
          <w:rFonts w:asciiTheme="minorHAnsi" w:hAnsiTheme="minorHAnsi" w:cstheme="minorHAnsi"/>
          <w:sz w:val="22"/>
          <w:szCs w:val="22"/>
        </w:rPr>
      </w:pPr>
    </w:p>
    <w:p w:rsidR="002E3D77" w:rsidRDefault="002E3D77" w:rsidP="002E3D77">
      <w:pPr>
        <w:spacing w:line="276" w:lineRule="auto"/>
        <w:jc w:val="both"/>
        <w:rPr>
          <w:rFonts w:asciiTheme="minorHAnsi" w:hAnsiTheme="minorHAnsi" w:cstheme="minorHAnsi"/>
          <w:sz w:val="22"/>
          <w:szCs w:val="22"/>
        </w:rPr>
      </w:pPr>
      <w:r w:rsidRPr="002E3D77">
        <w:rPr>
          <w:rFonts w:asciiTheme="minorHAnsi" w:hAnsiTheme="minorHAnsi" w:cstheme="minorHAnsi"/>
          <w:sz w:val="22"/>
          <w:szCs w:val="22"/>
        </w:rPr>
        <w:t>Ahora bien, las implicaciones que tiene la construcción de políticas públicas no sie</w:t>
      </w:r>
      <w:bookmarkStart w:id="0" w:name="_GoBack"/>
      <w:bookmarkEnd w:id="0"/>
      <w:r w:rsidRPr="002E3D77">
        <w:rPr>
          <w:rFonts w:asciiTheme="minorHAnsi" w:hAnsiTheme="minorHAnsi" w:cstheme="minorHAnsi"/>
          <w:sz w:val="22"/>
          <w:szCs w:val="22"/>
        </w:rPr>
        <w:t>mpre son generadas por problemas o situaciones que surgen en distintos sectores, sino que muchas veces se puede generar políticas a manera de prevención o regulación de situaciones que pueden llegar a ser problemáticas o de incertidumbre para el Estado. Es verdad, generalmente surgen soluciones solamente en momentos coyunturales que permitan mitigar el impacto que se desea en ese momento; por ejemplo las respuestas a situaciones más comunes son en temas de movilidad, en donde el gobierno de turno propone una solución para reducir el impacto del trafico, o en temas de seguridad donde se generar estrategias (no necesariamente políticas) para aumentar confianza de la ciudadanía en este tema.</w:t>
      </w:r>
    </w:p>
    <w:p w:rsidR="002E3D77" w:rsidRPr="002E3D77" w:rsidRDefault="002E3D77" w:rsidP="002E3D77">
      <w:pPr>
        <w:spacing w:line="276" w:lineRule="auto"/>
        <w:jc w:val="both"/>
        <w:rPr>
          <w:rFonts w:asciiTheme="minorHAnsi" w:hAnsiTheme="minorHAnsi" w:cstheme="minorHAnsi"/>
          <w:sz w:val="22"/>
          <w:szCs w:val="22"/>
        </w:rPr>
      </w:pPr>
    </w:p>
    <w:p w:rsidR="002E3D77" w:rsidRDefault="002E3D77" w:rsidP="002E3D77">
      <w:pPr>
        <w:spacing w:line="276" w:lineRule="auto"/>
        <w:jc w:val="both"/>
        <w:rPr>
          <w:rFonts w:asciiTheme="minorHAnsi" w:hAnsiTheme="minorHAnsi" w:cstheme="minorHAnsi"/>
          <w:sz w:val="22"/>
          <w:szCs w:val="22"/>
        </w:rPr>
      </w:pPr>
      <w:r w:rsidRPr="002E3D77">
        <w:rPr>
          <w:rFonts w:asciiTheme="minorHAnsi" w:hAnsiTheme="minorHAnsi" w:cstheme="minorHAnsi"/>
          <w:sz w:val="22"/>
          <w:szCs w:val="22"/>
        </w:rPr>
        <w:t xml:space="preserve">En estos casos la educación no es distinta en cuanto a ser afectada por situaciones coyunturales de soluciones o políticas prontas para regular los procesos específicos en el sector educativo, sin embargo también han surgido políticas o planes sectoriales que pretender dar eficiencia a la </w:t>
      </w:r>
      <w:r w:rsidRPr="002E3D77">
        <w:rPr>
          <w:rFonts w:asciiTheme="minorHAnsi" w:hAnsiTheme="minorHAnsi" w:cstheme="minorHAnsi"/>
          <w:sz w:val="22"/>
          <w:szCs w:val="22"/>
        </w:rPr>
        <w:lastRenderedPageBreak/>
        <w:t xml:space="preserve">educación con proyectos a medianos plazos y con objetivos específicos, así como los planes sectoriales de educación. </w:t>
      </w:r>
    </w:p>
    <w:p w:rsidR="002E3D77" w:rsidRPr="002E3D77" w:rsidRDefault="002E3D77" w:rsidP="002E3D77">
      <w:pPr>
        <w:spacing w:line="276" w:lineRule="auto"/>
        <w:jc w:val="both"/>
        <w:rPr>
          <w:rFonts w:asciiTheme="minorHAnsi" w:hAnsiTheme="minorHAnsi" w:cstheme="minorHAnsi"/>
          <w:sz w:val="22"/>
          <w:szCs w:val="22"/>
        </w:rPr>
      </w:pPr>
    </w:p>
    <w:p w:rsidR="002E3D77" w:rsidRDefault="002E3D77" w:rsidP="002E3D77">
      <w:pPr>
        <w:spacing w:line="276" w:lineRule="auto"/>
        <w:jc w:val="both"/>
        <w:rPr>
          <w:rFonts w:asciiTheme="minorHAnsi" w:hAnsiTheme="minorHAnsi" w:cstheme="minorHAnsi"/>
          <w:sz w:val="22"/>
          <w:szCs w:val="22"/>
        </w:rPr>
      </w:pPr>
      <w:r w:rsidRPr="002E3D77">
        <w:rPr>
          <w:rFonts w:asciiTheme="minorHAnsi" w:hAnsiTheme="minorHAnsi" w:cstheme="minorHAnsi"/>
          <w:sz w:val="22"/>
          <w:szCs w:val="22"/>
        </w:rPr>
        <w:t>Es por ello que surge la necesidad de iniciar con una propuesta para política en educación virtual que permita estandarizar ciertos procesos que aunque en la actualidad no son vistos aun como una necesidad urgente por entes estatales, si son relevantes mencionar para abrir un camino hacia una real propuesta y construcción de política para la regulación de una tendencia que empieza a ser latente y en la que se debe estar preparados para actuar conforme a las demandas futuras de la educación virtual en Colombia.</w:t>
      </w:r>
    </w:p>
    <w:p w:rsidR="003403BE" w:rsidRPr="002E3D77" w:rsidRDefault="003403BE" w:rsidP="002E3D77">
      <w:pPr>
        <w:spacing w:line="276" w:lineRule="auto"/>
        <w:jc w:val="both"/>
        <w:rPr>
          <w:rFonts w:asciiTheme="minorHAnsi" w:hAnsiTheme="minorHAnsi" w:cstheme="minorHAnsi"/>
          <w:sz w:val="22"/>
          <w:szCs w:val="22"/>
        </w:rPr>
      </w:pPr>
    </w:p>
    <w:p w:rsidR="002E3D77" w:rsidRDefault="002E3D77" w:rsidP="002E3D77">
      <w:pPr>
        <w:spacing w:line="276" w:lineRule="auto"/>
        <w:rPr>
          <w:rFonts w:asciiTheme="minorHAnsi" w:hAnsiTheme="minorHAnsi" w:cstheme="minorHAnsi"/>
          <w:sz w:val="22"/>
          <w:szCs w:val="22"/>
        </w:rPr>
      </w:pPr>
      <w:r w:rsidRPr="002E3D77">
        <w:rPr>
          <w:rFonts w:asciiTheme="minorHAnsi" w:hAnsiTheme="minorHAnsi" w:cstheme="minorHAnsi"/>
          <w:sz w:val="22"/>
          <w:szCs w:val="22"/>
        </w:rPr>
        <w:t>Para definir esta política es importante el desarrollo de los siguientes aspectos:</w:t>
      </w:r>
    </w:p>
    <w:p w:rsidR="003403BE" w:rsidRPr="002E3D77" w:rsidRDefault="003403BE" w:rsidP="002E3D77">
      <w:pPr>
        <w:spacing w:line="276" w:lineRule="auto"/>
        <w:rPr>
          <w:rFonts w:asciiTheme="minorHAnsi" w:hAnsiTheme="minorHAnsi" w:cstheme="minorHAnsi"/>
          <w:sz w:val="22"/>
          <w:szCs w:val="22"/>
        </w:rPr>
      </w:pPr>
    </w:p>
    <w:p w:rsidR="002E3D77" w:rsidRDefault="002E3D77" w:rsidP="002E3D77">
      <w:pPr>
        <w:pStyle w:val="Prrafodelista"/>
        <w:numPr>
          <w:ilvl w:val="0"/>
          <w:numId w:val="5"/>
        </w:numPr>
        <w:spacing w:line="276" w:lineRule="auto"/>
        <w:rPr>
          <w:rFonts w:asciiTheme="minorHAnsi" w:hAnsiTheme="minorHAnsi" w:cstheme="minorHAnsi"/>
          <w:b/>
          <w:smallCaps/>
          <w:sz w:val="22"/>
          <w:szCs w:val="22"/>
        </w:rPr>
      </w:pPr>
      <w:r w:rsidRPr="002E3D77">
        <w:rPr>
          <w:rFonts w:asciiTheme="minorHAnsi" w:hAnsiTheme="minorHAnsi" w:cstheme="minorHAnsi"/>
          <w:b/>
          <w:smallCaps/>
          <w:sz w:val="22"/>
          <w:szCs w:val="22"/>
        </w:rPr>
        <w:t xml:space="preserve">Definición del problema. </w:t>
      </w:r>
    </w:p>
    <w:p w:rsidR="002E3D77" w:rsidRPr="002E3D77" w:rsidRDefault="002E3D77" w:rsidP="002E3D77">
      <w:pPr>
        <w:pStyle w:val="Prrafodelista"/>
        <w:spacing w:line="276" w:lineRule="auto"/>
        <w:rPr>
          <w:rFonts w:asciiTheme="minorHAnsi" w:hAnsiTheme="minorHAnsi" w:cstheme="minorHAnsi"/>
          <w:b/>
          <w:smallCaps/>
          <w:sz w:val="22"/>
          <w:szCs w:val="22"/>
        </w:rPr>
      </w:pPr>
    </w:p>
    <w:p w:rsidR="002E3D77" w:rsidRDefault="002E3D77" w:rsidP="002E3D77">
      <w:pPr>
        <w:spacing w:line="276" w:lineRule="auto"/>
        <w:jc w:val="both"/>
        <w:rPr>
          <w:rFonts w:asciiTheme="minorHAnsi" w:hAnsiTheme="minorHAnsi" w:cstheme="minorHAnsi"/>
          <w:sz w:val="22"/>
          <w:szCs w:val="22"/>
        </w:rPr>
      </w:pPr>
      <w:r w:rsidRPr="002E3D77">
        <w:rPr>
          <w:rFonts w:asciiTheme="minorHAnsi" w:hAnsiTheme="minorHAnsi" w:cstheme="minorHAnsi"/>
          <w:sz w:val="22"/>
          <w:szCs w:val="22"/>
        </w:rPr>
        <w:t xml:space="preserve">Identificar el problema más evidente en temas de educación (cobertura, calidad, </w:t>
      </w:r>
      <w:proofErr w:type="spellStart"/>
      <w:r w:rsidRPr="002E3D77">
        <w:rPr>
          <w:rFonts w:asciiTheme="minorHAnsi" w:hAnsiTheme="minorHAnsi" w:cstheme="minorHAnsi"/>
          <w:sz w:val="22"/>
          <w:szCs w:val="22"/>
        </w:rPr>
        <w:t>etc</w:t>
      </w:r>
      <w:proofErr w:type="spellEnd"/>
      <w:r w:rsidRPr="002E3D77">
        <w:rPr>
          <w:rFonts w:asciiTheme="minorHAnsi" w:hAnsiTheme="minorHAnsi" w:cstheme="minorHAnsi"/>
          <w:sz w:val="22"/>
          <w:szCs w:val="22"/>
        </w:rPr>
        <w:t xml:space="preserve">) es el primer paso para distinguir la necesidad que evidencie plantear una política en Educación Virtual. Es importante entender que la definición debe ser evaluativa, por eso es relevante recordar que la idea de “un problema” significa por lo general que hay algo que esta mal para el mundo. Sin embargo, debe tenerse presente que “mal” o “indeseable” son percepciones discutibles. Es por ello que a la hora de identificar el problema se puede identificar como una necesidad. </w:t>
      </w:r>
    </w:p>
    <w:p w:rsidR="002E3D77" w:rsidRPr="002E3D77" w:rsidRDefault="002E3D77" w:rsidP="002E3D77">
      <w:pPr>
        <w:spacing w:line="276" w:lineRule="auto"/>
        <w:jc w:val="both"/>
        <w:rPr>
          <w:rFonts w:asciiTheme="minorHAnsi" w:hAnsiTheme="minorHAnsi" w:cstheme="minorHAnsi"/>
          <w:sz w:val="22"/>
          <w:szCs w:val="22"/>
        </w:rPr>
      </w:pPr>
    </w:p>
    <w:p w:rsidR="002E3D77" w:rsidRDefault="002E3D77" w:rsidP="002E3D77">
      <w:pPr>
        <w:spacing w:line="276" w:lineRule="auto"/>
        <w:jc w:val="both"/>
        <w:rPr>
          <w:rFonts w:asciiTheme="minorHAnsi" w:hAnsiTheme="minorHAnsi" w:cstheme="minorHAnsi"/>
          <w:sz w:val="22"/>
          <w:szCs w:val="22"/>
        </w:rPr>
      </w:pPr>
      <w:r w:rsidRPr="002E3D77">
        <w:rPr>
          <w:rFonts w:asciiTheme="minorHAnsi" w:hAnsiTheme="minorHAnsi" w:cstheme="minorHAnsi"/>
          <w:sz w:val="22"/>
          <w:szCs w:val="22"/>
        </w:rPr>
        <w:t xml:space="preserve">Generalmente hay una pregunta común que nos brinda Eugene </w:t>
      </w:r>
      <w:proofErr w:type="spellStart"/>
      <w:r w:rsidRPr="002E3D77">
        <w:rPr>
          <w:rFonts w:asciiTheme="minorHAnsi" w:hAnsiTheme="minorHAnsi" w:cstheme="minorHAnsi"/>
          <w:sz w:val="22"/>
          <w:szCs w:val="22"/>
        </w:rPr>
        <w:t>Bardach</w:t>
      </w:r>
      <w:proofErr w:type="spellEnd"/>
      <w:r w:rsidRPr="002E3D77">
        <w:rPr>
          <w:rFonts w:asciiTheme="minorHAnsi" w:hAnsiTheme="minorHAnsi" w:cstheme="minorHAnsi"/>
          <w:sz w:val="22"/>
          <w:szCs w:val="22"/>
        </w:rPr>
        <w:t xml:space="preserve"> como propuesta para la formulación de una política pública. ¿Qué tipo de problemas privados merecen ser tratados como asuntos públicos y por lo tanto tratar de resolverlos a través de fondos públicos? </w:t>
      </w:r>
    </w:p>
    <w:p w:rsidR="002E3D77" w:rsidRPr="002E3D77" w:rsidRDefault="002E3D77" w:rsidP="002E3D77">
      <w:pPr>
        <w:spacing w:line="276" w:lineRule="auto"/>
        <w:jc w:val="both"/>
        <w:rPr>
          <w:rFonts w:asciiTheme="minorHAnsi" w:hAnsiTheme="minorHAnsi" w:cstheme="minorHAnsi"/>
          <w:sz w:val="22"/>
          <w:szCs w:val="22"/>
        </w:rPr>
      </w:pPr>
    </w:p>
    <w:p w:rsidR="002E3D77" w:rsidRDefault="002E3D77" w:rsidP="002E3D77">
      <w:pPr>
        <w:spacing w:line="276" w:lineRule="auto"/>
        <w:jc w:val="both"/>
        <w:rPr>
          <w:rFonts w:asciiTheme="minorHAnsi" w:hAnsiTheme="minorHAnsi" w:cstheme="minorHAnsi"/>
          <w:sz w:val="22"/>
          <w:szCs w:val="22"/>
        </w:rPr>
      </w:pPr>
      <w:r w:rsidRPr="002E3D77">
        <w:rPr>
          <w:rFonts w:asciiTheme="minorHAnsi" w:hAnsiTheme="minorHAnsi" w:cstheme="minorHAnsi"/>
          <w:sz w:val="22"/>
          <w:szCs w:val="22"/>
        </w:rPr>
        <w:t xml:space="preserve">Esto puede traducirse en ¿Qué tipo de necesidades tiene la educación en general que pueden ser llevados como solución a un aspecto como el virtual? </w:t>
      </w:r>
    </w:p>
    <w:p w:rsidR="002E3D77" w:rsidRPr="002E3D77" w:rsidRDefault="002E3D77" w:rsidP="002E3D77">
      <w:pPr>
        <w:spacing w:line="276" w:lineRule="auto"/>
        <w:jc w:val="both"/>
        <w:rPr>
          <w:rFonts w:asciiTheme="minorHAnsi" w:hAnsiTheme="minorHAnsi" w:cstheme="minorHAnsi"/>
          <w:sz w:val="22"/>
          <w:szCs w:val="22"/>
        </w:rPr>
      </w:pPr>
    </w:p>
    <w:p w:rsidR="002E3D77" w:rsidRDefault="002E3D77" w:rsidP="002E3D77">
      <w:pPr>
        <w:spacing w:line="276" w:lineRule="auto"/>
        <w:jc w:val="both"/>
        <w:rPr>
          <w:rFonts w:asciiTheme="minorHAnsi" w:hAnsiTheme="minorHAnsi" w:cstheme="minorHAnsi"/>
          <w:sz w:val="22"/>
          <w:szCs w:val="22"/>
        </w:rPr>
      </w:pPr>
      <w:r w:rsidRPr="002E3D77">
        <w:rPr>
          <w:rFonts w:asciiTheme="minorHAnsi" w:hAnsiTheme="minorHAnsi" w:cstheme="minorHAnsi"/>
          <w:sz w:val="22"/>
          <w:szCs w:val="22"/>
        </w:rPr>
        <w:t xml:space="preserve">Ahora bien, la definición del problema debe limitarse estrictamente a una caracterización  del mismo mas no a una solución implícita en la descripción del problema. La simple definición del problema debe dejar abierta la posibilidad a distintas soluciones que eventualmente se evaluaran como posibles salidas a dicho problema. </w:t>
      </w:r>
    </w:p>
    <w:p w:rsidR="002E3D77" w:rsidRPr="002E3D77" w:rsidRDefault="002E3D77" w:rsidP="002E3D77">
      <w:pPr>
        <w:spacing w:line="276" w:lineRule="auto"/>
        <w:jc w:val="both"/>
        <w:rPr>
          <w:rFonts w:asciiTheme="minorHAnsi" w:hAnsiTheme="minorHAnsi" w:cstheme="minorHAnsi"/>
          <w:sz w:val="22"/>
          <w:szCs w:val="22"/>
        </w:rPr>
      </w:pPr>
    </w:p>
    <w:p w:rsidR="002E3D77" w:rsidRDefault="002E3D77" w:rsidP="002E3D77">
      <w:pPr>
        <w:spacing w:line="276" w:lineRule="auto"/>
        <w:jc w:val="both"/>
        <w:rPr>
          <w:rFonts w:asciiTheme="minorHAnsi" w:hAnsiTheme="minorHAnsi" w:cstheme="minorHAnsi"/>
          <w:sz w:val="22"/>
          <w:szCs w:val="22"/>
        </w:rPr>
      </w:pPr>
      <w:r w:rsidRPr="002E3D77">
        <w:rPr>
          <w:rFonts w:asciiTheme="minorHAnsi" w:hAnsiTheme="minorHAnsi" w:cstheme="minorHAnsi"/>
          <w:sz w:val="22"/>
          <w:szCs w:val="22"/>
        </w:rPr>
        <w:t>Para caracterizar el problema ¿qué actividades debe realizar el equipo responsable?</w:t>
      </w:r>
    </w:p>
    <w:p w:rsidR="002E3D77" w:rsidRPr="002E3D77" w:rsidRDefault="002E3D77" w:rsidP="002E3D77">
      <w:pPr>
        <w:spacing w:line="276" w:lineRule="auto"/>
        <w:jc w:val="both"/>
        <w:rPr>
          <w:rFonts w:asciiTheme="minorHAnsi" w:hAnsiTheme="minorHAnsi" w:cstheme="minorHAnsi"/>
          <w:sz w:val="22"/>
          <w:szCs w:val="22"/>
        </w:rPr>
      </w:pPr>
    </w:p>
    <w:p w:rsidR="002E3D77" w:rsidRPr="002E3D77" w:rsidRDefault="002E3D77" w:rsidP="002E3D77">
      <w:pPr>
        <w:pStyle w:val="Prrafodelista"/>
        <w:numPr>
          <w:ilvl w:val="0"/>
          <w:numId w:val="6"/>
        </w:numPr>
        <w:spacing w:line="276" w:lineRule="auto"/>
        <w:jc w:val="both"/>
        <w:rPr>
          <w:rFonts w:asciiTheme="minorHAnsi" w:hAnsiTheme="minorHAnsi" w:cstheme="minorHAnsi"/>
          <w:sz w:val="22"/>
          <w:szCs w:val="22"/>
        </w:rPr>
      </w:pPr>
      <w:r w:rsidRPr="002E3D77">
        <w:rPr>
          <w:rFonts w:asciiTheme="minorHAnsi" w:hAnsiTheme="minorHAnsi" w:cstheme="minorHAnsi"/>
          <w:sz w:val="22"/>
          <w:szCs w:val="22"/>
        </w:rPr>
        <w:t>Evaluar el contexto en el que se quiere aplicar la política para identificar las necesidades.</w:t>
      </w:r>
    </w:p>
    <w:p w:rsidR="002E3D77" w:rsidRPr="002E3D77" w:rsidRDefault="002E3D77" w:rsidP="002E3D77">
      <w:pPr>
        <w:pStyle w:val="Prrafodelista"/>
        <w:numPr>
          <w:ilvl w:val="1"/>
          <w:numId w:val="6"/>
        </w:numPr>
        <w:spacing w:line="276" w:lineRule="auto"/>
        <w:jc w:val="both"/>
        <w:rPr>
          <w:rFonts w:asciiTheme="minorHAnsi" w:hAnsiTheme="minorHAnsi" w:cstheme="minorHAnsi"/>
          <w:sz w:val="22"/>
          <w:szCs w:val="22"/>
        </w:rPr>
      </w:pPr>
      <w:r w:rsidRPr="002E3D77">
        <w:rPr>
          <w:rFonts w:asciiTheme="minorHAnsi" w:hAnsiTheme="minorHAnsi" w:cstheme="minorHAnsi"/>
          <w:sz w:val="22"/>
          <w:szCs w:val="22"/>
        </w:rPr>
        <w:lastRenderedPageBreak/>
        <w:t xml:space="preserve">Una vez revisado el contexto, dar explicación de la relevancia de la necesidad sugerida para la solución del problema. </w:t>
      </w:r>
    </w:p>
    <w:p w:rsidR="002E3D77" w:rsidRPr="002E3D77" w:rsidRDefault="002E3D77" w:rsidP="002E3D77">
      <w:pPr>
        <w:pStyle w:val="Prrafodelista"/>
        <w:numPr>
          <w:ilvl w:val="1"/>
          <w:numId w:val="6"/>
        </w:numPr>
        <w:spacing w:line="276" w:lineRule="auto"/>
        <w:jc w:val="both"/>
        <w:rPr>
          <w:rFonts w:asciiTheme="minorHAnsi" w:hAnsiTheme="minorHAnsi" w:cstheme="minorHAnsi"/>
          <w:sz w:val="22"/>
          <w:szCs w:val="22"/>
        </w:rPr>
      </w:pPr>
      <w:r w:rsidRPr="002E3D77">
        <w:rPr>
          <w:rFonts w:asciiTheme="minorHAnsi" w:hAnsiTheme="minorHAnsi" w:cstheme="minorHAnsi"/>
          <w:sz w:val="22"/>
          <w:szCs w:val="22"/>
        </w:rPr>
        <w:t xml:space="preserve">El equipo responsable no solo debe dar explicación del problema general, sino dar cuenta de las necesidades en cada una de las distintas áreas que abarcan el problema tales como determinar la relevancia del problema en aspectos económicos, sociales, culturales y si se quiere políticos. </w:t>
      </w:r>
    </w:p>
    <w:p w:rsidR="002E3D77" w:rsidRDefault="002E3D77" w:rsidP="002E3D77">
      <w:pPr>
        <w:pStyle w:val="Prrafodelista"/>
        <w:spacing w:line="276" w:lineRule="auto"/>
        <w:jc w:val="both"/>
        <w:rPr>
          <w:rFonts w:asciiTheme="minorHAnsi" w:hAnsiTheme="minorHAnsi" w:cstheme="minorHAnsi"/>
          <w:b/>
          <w:smallCaps/>
          <w:sz w:val="22"/>
          <w:szCs w:val="22"/>
        </w:rPr>
      </w:pPr>
    </w:p>
    <w:p w:rsidR="002E3D77" w:rsidRDefault="002E3D77" w:rsidP="002E3D77">
      <w:pPr>
        <w:pStyle w:val="Prrafodelista"/>
        <w:numPr>
          <w:ilvl w:val="0"/>
          <w:numId w:val="5"/>
        </w:numPr>
        <w:spacing w:line="276" w:lineRule="auto"/>
        <w:jc w:val="both"/>
        <w:rPr>
          <w:rFonts w:asciiTheme="minorHAnsi" w:hAnsiTheme="minorHAnsi" w:cstheme="minorHAnsi"/>
          <w:b/>
          <w:smallCaps/>
          <w:sz w:val="22"/>
          <w:szCs w:val="22"/>
        </w:rPr>
      </w:pPr>
      <w:r>
        <w:rPr>
          <w:rFonts w:asciiTheme="minorHAnsi" w:hAnsiTheme="minorHAnsi" w:cstheme="minorHAnsi"/>
          <w:b/>
          <w:smallCaps/>
          <w:sz w:val="22"/>
          <w:szCs w:val="22"/>
        </w:rPr>
        <w:t>Obtención de Información.</w:t>
      </w:r>
    </w:p>
    <w:p w:rsidR="002E3D77" w:rsidRPr="002E3D77" w:rsidRDefault="002E3D77" w:rsidP="002E3D77">
      <w:pPr>
        <w:pStyle w:val="Prrafodelista"/>
        <w:spacing w:line="276" w:lineRule="auto"/>
        <w:jc w:val="both"/>
        <w:rPr>
          <w:rFonts w:asciiTheme="minorHAnsi" w:hAnsiTheme="minorHAnsi" w:cstheme="minorHAnsi"/>
          <w:b/>
          <w:smallCaps/>
          <w:sz w:val="22"/>
          <w:szCs w:val="22"/>
        </w:rPr>
      </w:pPr>
    </w:p>
    <w:p w:rsidR="002E3D77" w:rsidRDefault="002E3D77" w:rsidP="002E3D77">
      <w:pPr>
        <w:spacing w:line="276" w:lineRule="auto"/>
        <w:jc w:val="both"/>
        <w:rPr>
          <w:rFonts w:asciiTheme="minorHAnsi" w:hAnsiTheme="minorHAnsi" w:cstheme="minorHAnsi"/>
          <w:sz w:val="22"/>
          <w:szCs w:val="22"/>
        </w:rPr>
      </w:pPr>
      <w:r w:rsidRPr="002E3D77">
        <w:rPr>
          <w:rFonts w:asciiTheme="minorHAnsi" w:hAnsiTheme="minorHAnsi" w:cstheme="minorHAnsi"/>
          <w:sz w:val="22"/>
          <w:szCs w:val="22"/>
        </w:rPr>
        <w:t>Es evidente que la recopilación de información para arrojar prontas soluciones es necesaria; sin embargo la obtención de información tiene ciertos contras que son indispensables tener presentes. Uno de ellos siempre será el tiempo, pues hay cierta información que al final termina siendo irrelevante o innecesaria para la construcción de una propuesta eficiente.</w:t>
      </w:r>
    </w:p>
    <w:p w:rsidR="002E3D77" w:rsidRPr="002E3D77" w:rsidRDefault="002E3D77" w:rsidP="002E3D77">
      <w:pPr>
        <w:spacing w:line="276" w:lineRule="auto"/>
        <w:jc w:val="both"/>
        <w:rPr>
          <w:rFonts w:asciiTheme="minorHAnsi" w:hAnsiTheme="minorHAnsi" w:cstheme="minorHAnsi"/>
          <w:sz w:val="22"/>
          <w:szCs w:val="22"/>
        </w:rPr>
      </w:pPr>
    </w:p>
    <w:p w:rsidR="002E3D77" w:rsidRDefault="002E3D77" w:rsidP="002E3D77">
      <w:pPr>
        <w:spacing w:line="276" w:lineRule="auto"/>
        <w:jc w:val="both"/>
        <w:rPr>
          <w:rFonts w:asciiTheme="minorHAnsi" w:hAnsiTheme="minorHAnsi" w:cstheme="minorHAnsi"/>
          <w:sz w:val="22"/>
          <w:szCs w:val="22"/>
        </w:rPr>
      </w:pPr>
      <w:r w:rsidRPr="002E3D77">
        <w:rPr>
          <w:rFonts w:asciiTheme="minorHAnsi" w:hAnsiTheme="minorHAnsi" w:cstheme="minorHAnsi"/>
          <w:sz w:val="22"/>
          <w:szCs w:val="22"/>
        </w:rPr>
        <w:t xml:space="preserve">Por ello, la clave esta en tratar de obtener únicamente aquellos datos que puedan convertirse en “conocimiento” que, a su vez, pueda convertirse en “información” que tenga que ver con el problema previamente definido. </w:t>
      </w:r>
    </w:p>
    <w:p w:rsidR="002E3D77" w:rsidRPr="002E3D77" w:rsidRDefault="002E3D77" w:rsidP="002E3D77">
      <w:pPr>
        <w:spacing w:line="276" w:lineRule="auto"/>
        <w:jc w:val="both"/>
        <w:rPr>
          <w:rFonts w:asciiTheme="minorHAnsi" w:hAnsiTheme="minorHAnsi" w:cstheme="minorHAnsi"/>
          <w:sz w:val="22"/>
          <w:szCs w:val="22"/>
        </w:rPr>
      </w:pPr>
    </w:p>
    <w:p w:rsidR="002E3D77" w:rsidRPr="002E3D77" w:rsidRDefault="002E3D77" w:rsidP="002E3D77">
      <w:pPr>
        <w:spacing w:line="276" w:lineRule="auto"/>
        <w:jc w:val="both"/>
        <w:rPr>
          <w:rFonts w:asciiTheme="minorHAnsi" w:hAnsiTheme="minorHAnsi" w:cstheme="minorHAnsi"/>
          <w:sz w:val="22"/>
          <w:szCs w:val="22"/>
        </w:rPr>
      </w:pPr>
      <w:r w:rsidRPr="002E3D77">
        <w:rPr>
          <w:rFonts w:asciiTheme="minorHAnsi" w:hAnsiTheme="minorHAnsi" w:cstheme="minorHAnsi"/>
          <w:sz w:val="22"/>
          <w:szCs w:val="22"/>
        </w:rPr>
        <w:t>Aquí es importante en la obtención de información hacer una revisión de experiencias previas que puedan dar luz, no solamente de soluciones al problema, sino de los mecanismos implementados en el procedimiento conforme al contexto dado (cultural, económico y condiciones coyunturales genéricas para aportar soluciones según el contexto). Hay una alta probabilidad de que el problema que se esta analizando no sea único y que haya sido tratado de alguna manera por otros actores. El rastrear algunas de estas soluciones pasadas y si puede extrapolar algunas de ellas a la situación que se esta evaluando es de utilidad para la obtención de información. (</w:t>
      </w:r>
      <w:proofErr w:type="spellStart"/>
      <w:r w:rsidRPr="002E3D77">
        <w:rPr>
          <w:rFonts w:asciiTheme="minorHAnsi" w:hAnsiTheme="minorHAnsi" w:cstheme="minorHAnsi"/>
          <w:sz w:val="22"/>
          <w:szCs w:val="22"/>
        </w:rPr>
        <w:t>Bardach</w:t>
      </w:r>
      <w:proofErr w:type="spellEnd"/>
      <w:r w:rsidRPr="002E3D77">
        <w:rPr>
          <w:rFonts w:asciiTheme="minorHAnsi" w:hAnsiTheme="minorHAnsi" w:cstheme="minorHAnsi"/>
          <w:sz w:val="22"/>
          <w:szCs w:val="22"/>
        </w:rPr>
        <w:t xml:space="preserve">, 2001) </w:t>
      </w:r>
    </w:p>
    <w:p w:rsidR="002E3D77" w:rsidRDefault="002E3D77" w:rsidP="002E3D77">
      <w:pPr>
        <w:spacing w:line="276" w:lineRule="auto"/>
        <w:jc w:val="both"/>
        <w:rPr>
          <w:rFonts w:asciiTheme="minorHAnsi" w:hAnsiTheme="minorHAnsi" w:cstheme="minorHAnsi"/>
          <w:sz w:val="22"/>
          <w:szCs w:val="22"/>
        </w:rPr>
      </w:pPr>
      <w:r w:rsidRPr="002E3D77">
        <w:rPr>
          <w:rFonts w:asciiTheme="minorHAnsi" w:hAnsiTheme="minorHAnsi" w:cstheme="minorHAnsi"/>
          <w:sz w:val="22"/>
          <w:szCs w:val="22"/>
        </w:rPr>
        <w:t>Para obtener la información que brinde el conocimiento para elaborar la política, el equipo responsable debe:</w:t>
      </w:r>
    </w:p>
    <w:p w:rsidR="002E3D77" w:rsidRPr="002E3D77" w:rsidRDefault="002E3D77" w:rsidP="002E3D77">
      <w:pPr>
        <w:spacing w:line="276" w:lineRule="auto"/>
        <w:jc w:val="both"/>
        <w:rPr>
          <w:rFonts w:asciiTheme="minorHAnsi" w:hAnsiTheme="minorHAnsi" w:cstheme="minorHAnsi"/>
          <w:sz w:val="22"/>
          <w:szCs w:val="22"/>
        </w:rPr>
      </w:pPr>
    </w:p>
    <w:p w:rsidR="002E3D77" w:rsidRPr="002E3D77" w:rsidRDefault="002E3D77" w:rsidP="002E3D77">
      <w:pPr>
        <w:pStyle w:val="Prrafodelista"/>
        <w:numPr>
          <w:ilvl w:val="0"/>
          <w:numId w:val="6"/>
        </w:numPr>
        <w:spacing w:line="276" w:lineRule="auto"/>
        <w:jc w:val="both"/>
        <w:rPr>
          <w:rFonts w:asciiTheme="minorHAnsi" w:hAnsiTheme="minorHAnsi" w:cstheme="minorHAnsi"/>
          <w:sz w:val="22"/>
          <w:szCs w:val="22"/>
        </w:rPr>
      </w:pPr>
      <w:r w:rsidRPr="002E3D77">
        <w:rPr>
          <w:rFonts w:asciiTheme="minorHAnsi" w:hAnsiTheme="minorHAnsi" w:cstheme="minorHAnsi"/>
          <w:sz w:val="22"/>
          <w:szCs w:val="22"/>
        </w:rPr>
        <w:t xml:space="preserve">Indagar o revisar experiencias significativas en otros contextos sobre educación virtual. </w:t>
      </w:r>
    </w:p>
    <w:p w:rsidR="002E3D77" w:rsidRPr="002E3D77" w:rsidRDefault="002E3D77" w:rsidP="002E3D77">
      <w:pPr>
        <w:pStyle w:val="Prrafodelista"/>
        <w:numPr>
          <w:ilvl w:val="1"/>
          <w:numId w:val="6"/>
        </w:numPr>
        <w:spacing w:line="276" w:lineRule="auto"/>
        <w:jc w:val="both"/>
        <w:rPr>
          <w:rFonts w:asciiTheme="minorHAnsi" w:hAnsiTheme="minorHAnsi" w:cstheme="minorHAnsi"/>
          <w:sz w:val="22"/>
          <w:szCs w:val="22"/>
        </w:rPr>
      </w:pPr>
      <w:r w:rsidRPr="002E3D77">
        <w:rPr>
          <w:rFonts w:asciiTheme="minorHAnsi" w:hAnsiTheme="minorHAnsi" w:cstheme="minorHAnsi"/>
          <w:sz w:val="22"/>
          <w:szCs w:val="22"/>
        </w:rPr>
        <w:t>Evaluar el impacto que ha tenido esa política en dicho contexto</w:t>
      </w:r>
    </w:p>
    <w:p w:rsidR="002E3D77" w:rsidRPr="002E3D77" w:rsidRDefault="002E3D77" w:rsidP="002E3D77">
      <w:pPr>
        <w:pStyle w:val="Prrafodelista"/>
        <w:numPr>
          <w:ilvl w:val="1"/>
          <w:numId w:val="6"/>
        </w:numPr>
        <w:spacing w:line="276" w:lineRule="auto"/>
        <w:jc w:val="both"/>
        <w:rPr>
          <w:rFonts w:asciiTheme="minorHAnsi" w:hAnsiTheme="minorHAnsi" w:cstheme="minorHAnsi"/>
          <w:sz w:val="22"/>
          <w:szCs w:val="22"/>
        </w:rPr>
      </w:pPr>
      <w:r w:rsidRPr="002E3D77">
        <w:rPr>
          <w:rFonts w:asciiTheme="minorHAnsi" w:hAnsiTheme="minorHAnsi" w:cstheme="minorHAnsi"/>
          <w:sz w:val="22"/>
          <w:szCs w:val="22"/>
        </w:rPr>
        <w:t>Revisar experiencias de política educativa (no virtual) para determinar la distancia entre lo planteado y el impacto. (esto es útil para evaluar riesgos con la política).</w:t>
      </w:r>
    </w:p>
    <w:p w:rsidR="002E3D77" w:rsidRPr="002E3D77" w:rsidRDefault="002E3D77" w:rsidP="002E3D77">
      <w:pPr>
        <w:pStyle w:val="Prrafodelista"/>
        <w:spacing w:line="276" w:lineRule="auto"/>
        <w:jc w:val="both"/>
        <w:rPr>
          <w:rFonts w:asciiTheme="minorHAnsi" w:hAnsiTheme="minorHAnsi" w:cstheme="minorHAnsi"/>
          <w:b/>
          <w:smallCaps/>
          <w:sz w:val="22"/>
          <w:szCs w:val="22"/>
        </w:rPr>
      </w:pPr>
    </w:p>
    <w:p w:rsidR="002E3D77" w:rsidRDefault="002E3D77" w:rsidP="002E3D77">
      <w:pPr>
        <w:pStyle w:val="Prrafodelista"/>
        <w:numPr>
          <w:ilvl w:val="0"/>
          <w:numId w:val="5"/>
        </w:numPr>
        <w:spacing w:line="276" w:lineRule="auto"/>
        <w:jc w:val="both"/>
        <w:rPr>
          <w:rFonts w:asciiTheme="minorHAnsi" w:hAnsiTheme="minorHAnsi" w:cstheme="minorHAnsi"/>
          <w:b/>
          <w:smallCaps/>
          <w:sz w:val="22"/>
          <w:szCs w:val="22"/>
        </w:rPr>
      </w:pPr>
      <w:r w:rsidRPr="002E3D77">
        <w:rPr>
          <w:rFonts w:asciiTheme="minorHAnsi" w:hAnsiTheme="minorHAnsi" w:cstheme="minorHAnsi"/>
          <w:b/>
          <w:smallCaps/>
          <w:sz w:val="22"/>
          <w:szCs w:val="22"/>
        </w:rPr>
        <w:t>Construcción de Alternativas</w:t>
      </w:r>
    </w:p>
    <w:p w:rsidR="002E3D77" w:rsidRPr="002E3D77" w:rsidRDefault="002E3D77" w:rsidP="002E3D77">
      <w:pPr>
        <w:pStyle w:val="Prrafodelista"/>
        <w:spacing w:line="276" w:lineRule="auto"/>
        <w:jc w:val="both"/>
        <w:rPr>
          <w:rFonts w:asciiTheme="minorHAnsi" w:hAnsiTheme="minorHAnsi" w:cstheme="minorHAnsi"/>
          <w:b/>
          <w:smallCaps/>
          <w:sz w:val="22"/>
          <w:szCs w:val="22"/>
        </w:rPr>
      </w:pPr>
    </w:p>
    <w:p w:rsidR="002E3D77" w:rsidRDefault="002E3D77" w:rsidP="002E3D77">
      <w:pPr>
        <w:spacing w:line="276" w:lineRule="auto"/>
        <w:jc w:val="both"/>
        <w:rPr>
          <w:rFonts w:asciiTheme="minorHAnsi" w:hAnsiTheme="minorHAnsi" w:cstheme="minorHAnsi"/>
          <w:sz w:val="22"/>
          <w:szCs w:val="22"/>
        </w:rPr>
      </w:pPr>
      <w:r w:rsidRPr="002E3D77">
        <w:rPr>
          <w:rFonts w:asciiTheme="minorHAnsi" w:hAnsiTheme="minorHAnsi" w:cstheme="minorHAnsi"/>
          <w:sz w:val="22"/>
          <w:szCs w:val="22"/>
        </w:rPr>
        <w:t xml:space="preserve">Generar una lista de alternativas o cursos de acción por donde debería abordarse el problema es indispensable para la continuación en la búsqueda de una propia alternativa. </w:t>
      </w:r>
    </w:p>
    <w:p w:rsidR="002E3D77" w:rsidRPr="002E3D77" w:rsidRDefault="002E3D77" w:rsidP="002E3D77">
      <w:pPr>
        <w:spacing w:line="276" w:lineRule="auto"/>
        <w:jc w:val="both"/>
        <w:rPr>
          <w:rFonts w:asciiTheme="minorHAnsi" w:hAnsiTheme="minorHAnsi" w:cstheme="minorHAnsi"/>
          <w:sz w:val="22"/>
          <w:szCs w:val="22"/>
        </w:rPr>
      </w:pPr>
    </w:p>
    <w:p w:rsidR="002E3D77" w:rsidRDefault="002E3D77" w:rsidP="002E3D77">
      <w:pPr>
        <w:spacing w:line="276" w:lineRule="auto"/>
        <w:jc w:val="both"/>
        <w:rPr>
          <w:rFonts w:asciiTheme="minorHAnsi" w:hAnsiTheme="minorHAnsi" w:cstheme="minorHAnsi"/>
          <w:sz w:val="22"/>
          <w:szCs w:val="22"/>
        </w:rPr>
      </w:pPr>
      <w:r w:rsidRPr="002E3D77">
        <w:rPr>
          <w:rFonts w:asciiTheme="minorHAnsi" w:hAnsiTheme="minorHAnsi" w:cstheme="minorHAnsi"/>
          <w:sz w:val="22"/>
          <w:szCs w:val="22"/>
        </w:rPr>
        <w:t xml:space="preserve">En este paso es importante tomar en cuenta todas las posibles alternativas que existan para la construcción del programa y de cómo podría ser formulado el mismo. Se eliminaran posteriormente las alternativas que no sean relevantes y las que no son satisfactorias para ir encaminando la mejor opción e ir globalizando varias alternativas que puedan fusionarse por ser complementarias. </w:t>
      </w:r>
    </w:p>
    <w:p w:rsidR="002E3D77" w:rsidRPr="002E3D77" w:rsidRDefault="002E3D77" w:rsidP="002E3D77">
      <w:pPr>
        <w:spacing w:line="276" w:lineRule="auto"/>
        <w:jc w:val="both"/>
        <w:rPr>
          <w:rFonts w:asciiTheme="minorHAnsi" w:hAnsiTheme="minorHAnsi" w:cstheme="minorHAnsi"/>
          <w:sz w:val="22"/>
          <w:szCs w:val="22"/>
        </w:rPr>
      </w:pPr>
    </w:p>
    <w:p w:rsidR="002E3D77" w:rsidRDefault="002E3D77" w:rsidP="002E3D77">
      <w:pPr>
        <w:spacing w:line="276" w:lineRule="auto"/>
        <w:jc w:val="both"/>
        <w:rPr>
          <w:rFonts w:asciiTheme="minorHAnsi" w:hAnsiTheme="minorHAnsi" w:cstheme="minorHAnsi"/>
          <w:sz w:val="22"/>
          <w:szCs w:val="22"/>
        </w:rPr>
      </w:pPr>
      <w:r w:rsidRPr="002E3D77">
        <w:rPr>
          <w:rFonts w:asciiTheme="minorHAnsi" w:hAnsiTheme="minorHAnsi" w:cstheme="minorHAnsi"/>
          <w:sz w:val="22"/>
          <w:szCs w:val="22"/>
        </w:rPr>
        <w:t xml:space="preserve">“Alternativa” no significa necesariamente que las opciones de política se excluyen entre ellas. A veces significa que la elección de una implica descartar otra; y otras veces significa simplemente una acción más de política que podría ayudar a resolver o mitigar algún problema, quizás en conjunción con otras “alternativas”. </w:t>
      </w:r>
    </w:p>
    <w:p w:rsidR="002E3D77" w:rsidRPr="002E3D77" w:rsidRDefault="002E3D77" w:rsidP="002E3D77">
      <w:pPr>
        <w:spacing w:line="276" w:lineRule="auto"/>
        <w:jc w:val="both"/>
        <w:rPr>
          <w:rFonts w:asciiTheme="minorHAnsi" w:hAnsiTheme="minorHAnsi" w:cstheme="minorHAnsi"/>
          <w:sz w:val="22"/>
          <w:szCs w:val="22"/>
        </w:rPr>
      </w:pPr>
    </w:p>
    <w:p w:rsidR="002E3D77" w:rsidRPr="002E3D77" w:rsidRDefault="002E3D77" w:rsidP="002E3D77">
      <w:pPr>
        <w:spacing w:line="276" w:lineRule="auto"/>
        <w:jc w:val="both"/>
        <w:rPr>
          <w:rFonts w:asciiTheme="minorHAnsi" w:hAnsiTheme="minorHAnsi" w:cstheme="minorHAnsi"/>
          <w:b/>
          <w:sz w:val="22"/>
          <w:szCs w:val="22"/>
        </w:rPr>
      </w:pPr>
      <w:r w:rsidRPr="002E3D77">
        <w:rPr>
          <w:rFonts w:asciiTheme="minorHAnsi" w:hAnsiTheme="minorHAnsi" w:cstheme="minorHAnsi"/>
          <w:b/>
          <w:sz w:val="22"/>
          <w:szCs w:val="22"/>
        </w:rPr>
        <w:t>Para el equipo responsable:</w:t>
      </w:r>
    </w:p>
    <w:p w:rsidR="002E3D77" w:rsidRPr="002E3D77" w:rsidRDefault="002E3D77" w:rsidP="002E3D77">
      <w:pPr>
        <w:pStyle w:val="Prrafodelista"/>
        <w:numPr>
          <w:ilvl w:val="0"/>
          <w:numId w:val="6"/>
        </w:numPr>
        <w:spacing w:line="276" w:lineRule="auto"/>
        <w:jc w:val="both"/>
        <w:rPr>
          <w:rFonts w:asciiTheme="minorHAnsi" w:hAnsiTheme="minorHAnsi" w:cstheme="minorHAnsi"/>
          <w:b/>
          <w:sz w:val="22"/>
          <w:szCs w:val="22"/>
        </w:rPr>
      </w:pPr>
      <w:r w:rsidRPr="002E3D77">
        <w:rPr>
          <w:rFonts w:asciiTheme="minorHAnsi" w:hAnsiTheme="minorHAnsi" w:cstheme="minorHAnsi"/>
          <w:sz w:val="22"/>
          <w:szCs w:val="22"/>
        </w:rPr>
        <w:t>Hacer una lista de las posibles soluciones a las necesidades o problemas identificados</w:t>
      </w:r>
    </w:p>
    <w:p w:rsidR="002E3D77" w:rsidRPr="002E3D77" w:rsidRDefault="002E3D77" w:rsidP="002E3D77">
      <w:pPr>
        <w:pStyle w:val="Prrafodelista"/>
        <w:numPr>
          <w:ilvl w:val="1"/>
          <w:numId w:val="6"/>
        </w:numPr>
        <w:spacing w:line="276" w:lineRule="auto"/>
        <w:jc w:val="both"/>
        <w:rPr>
          <w:rFonts w:asciiTheme="minorHAnsi" w:hAnsiTheme="minorHAnsi" w:cstheme="minorHAnsi"/>
          <w:b/>
          <w:sz w:val="22"/>
          <w:szCs w:val="22"/>
        </w:rPr>
      </w:pPr>
      <w:r w:rsidRPr="002E3D77">
        <w:rPr>
          <w:rFonts w:asciiTheme="minorHAnsi" w:hAnsiTheme="minorHAnsi" w:cstheme="minorHAnsi"/>
          <w:sz w:val="22"/>
          <w:szCs w:val="22"/>
        </w:rPr>
        <w:t xml:space="preserve">Nota: Hacerlo a manera de lluvia de ideas, es decir, sin valorar sin la alternativa es funcional o no. </w:t>
      </w:r>
    </w:p>
    <w:p w:rsidR="002E3D77" w:rsidRPr="002E3D77" w:rsidRDefault="002E3D77" w:rsidP="002E3D77">
      <w:pPr>
        <w:pStyle w:val="Prrafodelista"/>
        <w:spacing w:line="276" w:lineRule="auto"/>
        <w:jc w:val="both"/>
        <w:rPr>
          <w:rFonts w:asciiTheme="minorHAnsi" w:hAnsiTheme="minorHAnsi" w:cstheme="minorHAnsi"/>
          <w:b/>
          <w:smallCaps/>
          <w:sz w:val="22"/>
          <w:szCs w:val="22"/>
        </w:rPr>
      </w:pPr>
    </w:p>
    <w:p w:rsidR="002E3D77" w:rsidRDefault="002E3D77" w:rsidP="002E3D77">
      <w:pPr>
        <w:pStyle w:val="Prrafodelista"/>
        <w:numPr>
          <w:ilvl w:val="0"/>
          <w:numId w:val="5"/>
        </w:numPr>
        <w:spacing w:line="276" w:lineRule="auto"/>
        <w:jc w:val="both"/>
        <w:rPr>
          <w:rFonts w:asciiTheme="minorHAnsi" w:hAnsiTheme="minorHAnsi" w:cstheme="minorHAnsi"/>
          <w:b/>
          <w:smallCaps/>
          <w:sz w:val="22"/>
          <w:szCs w:val="22"/>
        </w:rPr>
      </w:pPr>
      <w:r w:rsidRPr="002E3D77">
        <w:rPr>
          <w:rFonts w:asciiTheme="minorHAnsi" w:hAnsiTheme="minorHAnsi" w:cstheme="minorHAnsi"/>
          <w:b/>
          <w:smallCaps/>
          <w:sz w:val="22"/>
          <w:szCs w:val="22"/>
        </w:rPr>
        <w:t xml:space="preserve">Selección de Criterios. </w:t>
      </w:r>
    </w:p>
    <w:p w:rsidR="002E3D77" w:rsidRPr="002E3D77" w:rsidRDefault="002E3D77" w:rsidP="002E3D77">
      <w:pPr>
        <w:pStyle w:val="Prrafodelista"/>
        <w:spacing w:line="276" w:lineRule="auto"/>
        <w:jc w:val="both"/>
        <w:rPr>
          <w:rFonts w:asciiTheme="minorHAnsi" w:hAnsiTheme="minorHAnsi" w:cstheme="minorHAnsi"/>
          <w:b/>
          <w:smallCaps/>
          <w:sz w:val="22"/>
          <w:szCs w:val="22"/>
        </w:rPr>
      </w:pPr>
    </w:p>
    <w:p w:rsidR="002E3D77" w:rsidRDefault="002E3D77" w:rsidP="002E3D77">
      <w:pPr>
        <w:spacing w:line="276" w:lineRule="auto"/>
        <w:jc w:val="both"/>
        <w:rPr>
          <w:rFonts w:asciiTheme="minorHAnsi" w:hAnsiTheme="minorHAnsi" w:cstheme="minorHAnsi"/>
          <w:sz w:val="22"/>
          <w:szCs w:val="22"/>
        </w:rPr>
      </w:pPr>
      <w:r w:rsidRPr="002E3D77">
        <w:rPr>
          <w:rFonts w:asciiTheme="minorHAnsi" w:hAnsiTheme="minorHAnsi" w:cstheme="minorHAnsi"/>
          <w:sz w:val="22"/>
          <w:szCs w:val="22"/>
        </w:rPr>
        <w:t>Después de la construcción de alternativas, en este caso para estandarizar los procesos de educación virtual que sirvan como política pública, la selección de criterios entra a jugar y a desarrollar el papel de evaluación que el proceso requiere.</w:t>
      </w:r>
    </w:p>
    <w:p w:rsidR="002E3D77" w:rsidRPr="002E3D77" w:rsidRDefault="002E3D77" w:rsidP="002E3D77">
      <w:pPr>
        <w:spacing w:line="276" w:lineRule="auto"/>
        <w:jc w:val="both"/>
        <w:rPr>
          <w:rFonts w:asciiTheme="minorHAnsi" w:hAnsiTheme="minorHAnsi" w:cstheme="minorHAnsi"/>
          <w:sz w:val="22"/>
          <w:szCs w:val="22"/>
        </w:rPr>
      </w:pPr>
    </w:p>
    <w:p w:rsidR="002E3D77" w:rsidRDefault="002E3D77" w:rsidP="002E3D77">
      <w:pPr>
        <w:spacing w:line="276" w:lineRule="auto"/>
        <w:jc w:val="both"/>
        <w:rPr>
          <w:rFonts w:asciiTheme="minorHAnsi" w:hAnsiTheme="minorHAnsi" w:cstheme="minorHAnsi"/>
          <w:sz w:val="22"/>
          <w:szCs w:val="22"/>
        </w:rPr>
      </w:pPr>
      <w:r w:rsidRPr="002E3D77">
        <w:rPr>
          <w:rFonts w:asciiTheme="minorHAnsi" w:hAnsiTheme="minorHAnsi" w:cstheme="minorHAnsi"/>
          <w:sz w:val="22"/>
          <w:szCs w:val="22"/>
        </w:rPr>
        <w:t xml:space="preserve">Las alternativas hacen referencia al análisis del proceso, pero los criterios son referentes a la parte evaluativa. Determinar en este caso los cursos de acción ya implica predecir los resultados que se esperan al implementar la política (o en este caso el programa) de acuerdo a los criterios seleccionados. </w:t>
      </w:r>
    </w:p>
    <w:p w:rsidR="002E3D77" w:rsidRPr="002E3D77" w:rsidRDefault="002E3D77" w:rsidP="002E3D77">
      <w:pPr>
        <w:spacing w:line="276" w:lineRule="auto"/>
        <w:jc w:val="both"/>
        <w:rPr>
          <w:rFonts w:asciiTheme="minorHAnsi" w:hAnsiTheme="minorHAnsi" w:cstheme="minorHAnsi"/>
          <w:sz w:val="22"/>
          <w:szCs w:val="22"/>
        </w:rPr>
      </w:pPr>
    </w:p>
    <w:p w:rsidR="002E3D77" w:rsidRDefault="002E3D77" w:rsidP="002E3D77">
      <w:pPr>
        <w:spacing w:line="276" w:lineRule="auto"/>
        <w:jc w:val="both"/>
        <w:rPr>
          <w:rFonts w:asciiTheme="minorHAnsi" w:hAnsiTheme="minorHAnsi" w:cstheme="minorHAnsi"/>
          <w:sz w:val="22"/>
          <w:szCs w:val="22"/>
        </w:rPr>
      </w:pPr>
      <w:r w:rsidRPr="002E3D77">
        <w:rPr>
          <w:rFonts w:asciiTheme="minorHAnsi" w:hAnsiTheme="minorHAnsi" w:cstheme="minorHAnsi"/>
          <w:sz w:val="22"/>
          <w:szCs w:val="22"/>
        </w:rPr>
        <w:t xml:space="preserve">Para ser más específicos, si decidimos tomar la alternativa “A” solamente por análisis creeremos que es la mejor alternativa (por juicios de valor personales o colectivos que convengan en general) puesto que es la que nos brinda más comodidad y aparentemente es buena. Sin embargo hasta aquí no se ha evaluado el criterio, y este debe ser determinando por el resultado que arrojara la alternativa “A” que es la que hemos escogido. </w:t>
      </w:r>
    </w:p>
    <w:p w:rsidR="002E3D77" w:rsidRPr="002E3D77" w:rsidRDefault="002E3D77" w:rsidP="002E3D77">
      <w:pPr>
        <w:spacing w:line="276" w:lineRule="auto"/>
        <w:jc w:val="both"/>
        <w:rPr>
          <w:rFonts w:asciiTheme="minorHAnsi" w:hAnsiTheme="minorHAnsi" w:cstheme="minorHAnsi"/>
          <w:sz w:val="22"/>
          <w:szCs w:val="22"/>
        </w:rPr>
      </w:pPr>
    </w:p>
    <w:p w:rsidR="002E3D77" w:rsidRDefault="002E3D77" w:rsidP="002E3D77">
      <w:pPr>
        <w:spacing w:line="276" w:lineRule="auto"/>
        <w:jc w:val="both"/>
        <w:rPr>
          <w:rFonts w:asciiTheme="minorHAnsi" w:hAnsiTheme="minorHAnsi" w:cstheme="minorHAnsi"/>
          <w:sz w:val="22"/>
          <w:szCs w:val="22"/>
        </w:rPr>
      </w:pPr>
      <w:r w:rsidRPr="002E3D77">
        <w:rPr>
          <w:rFonts w:asciiTheme="minorHAnsi" w:hAnsiTheme="minorHAnsi" w:cstheme="minorHAnsi"/>
          <w:sz w:val="22"/>
          <w:szCs w:val="22"/>
        </w:rPr>
        <w:t xml:space="preserve">Entonces, evaluaremos la alternativa “A” en tanto creemos que esta opción arroja resultados positivos en la población haciendo que esta tenga reacciones de forma “B”. Aquí radica la evaluación y el criterio en particular, en evaluar los posibles resultados de los escenarios </w:t>
      </w:r>
      <w:r w:rsidRPr="002E3D77">
        <w:rPr>
          <w:rFonts w:asciiTheme="minorHAnsi" w:hAnsiTheme="minorHAnsi" w:cstheme="minorHAnsi"/>
          <w:sz w:val="22"/>
          <w:szCs w:val="22"/>
        </w:rPr>
        <w:lastRenderedPageBreak/>
        <w:t xml:space="preserve">propuestos por las distintas alternativas, y cual de ellas obtiene beneficios que consideramos positivos para la construcción de la política. </w:t>
      </w:r>
    </w:p>
    <w:p w:rsidR="002E3D77" w:rsidRPr="002E3D77" w:rsidRDefault="002E3D77" w:rsidP="002E3D77">
      <w:pPr>
        <w:spacing w:line="276" w:lineRule="auto"/>
        <w:jc w:val="both"/>
        <w:rPr>
          <w:rFonts w:asciiTheme="minorHAnsi" w:hAnsiTheme="minorHAnsi" w:cstheme="minorHAnsi"/>
          <w:sz w:val="22"/>
          <w:szCs w:val="22"/>
        </w:rPr>
      </w:pPr>
    </w:p>
    <w:p w:rsidR="002E3D77" w:rsidRDefault="002E3D77" w:rsidP="002E3D77">
      <w:pPr>
        <w:spacing w:line="276" w:lineRule="auto"/>
        <w:jc w:val="both"/>
        <w:rPr>
          <w:rFonts w:asciiTheme="minorHAnsi" w:hAnsiTheme="minorHAnsi" w:cstheme="minorHAnsi"/>
          <w:sz w:val="22"/>
          <w:szCs w:val="22"/>
        </w:rPr>
      </w:pPr>
      <w:r w:rsidRPr="002E3D77">
        <w:rPr>
          <w:rFonts w:asciiTheme="minorHAnsi" w:hAnsiTheme="minorHAnsi" w:cstheme="minorHAnsi"/>
          <w:sz w:val="22"/>
          <w:szCs w:val="22"/>
        </w:rPr>
        <w:t xml:space="preserve">En este caso se pueden evaluar variables como la </w:t>
      </w:r>
      <w:r w:rsidRPr="002E3D77">
        <w:rPr>
          <w:rFonts w:asciiTheme="minorHAnsi" w:hAnsiTheme="minorHAnsi" w:cstheme="minorHAnsi"/>
          <w:i/>
          <w:sz w:val="22"/>
          <w:szCs w:val="22"/>
        </w:rPr>
        <w:t xml:space="preserve">eficiencia, calidad, gestión, cobertura </w:t>
      </w:r>
      <w:r w:rsidRPr="002E3D77">
        <w:rPr>
          <w:rFonts w:asciiTheme="minorHAnsi" w:hAnsiTheme="minorHAnsi" w:cstheme="minorHAnsi"/>
          <w:sz w:val="22"/>
          <w:szCs w:val="22"/>
        </w:rPr>
        <w:t xml:space="preserve">etc. Producto de la formulación de un posible programa en educación virtual (ya que es el caso especifico) que brinde estos resultados en la población especifica. </w:t>
      </w:r>
    </w:p>
    <w:p w:rsidR="002E3D77" w:rsidRPr="002E3D77" w:rsidRDefault="002E3D77" w:rsidP="002E3D77">
      <w:pPr>
        <w:spacing w:line="276" w:lineRule="auto"/>
        <w:jc w:val="both"/>
        <w:rPr>
          <w:rFonts w:asciiTheme="minorHAnsi" w:hAnsiTheme="minorHAnsi" w:cstheme="minorHAnsi"/>
          <w:sz w:val="22"/>
          <w:szCs w:val="22"/>
        </w:rPr>
      </w:pPr>
    </w:p>
    <w:p w:rsidR="002E3D77" w:rsidRDefault="002E3D77" w:rsidP="002E3D77">
      <w:pPr>
        <w:spacing w:line="276" w:lineRule="auto"/>
        <w:jc w:val="both"/>
        <w:rPr>
          <w:rFonts w:asciiTheme="minorHAnsi" w:hAnsiTheme="minorHAnsi" w:cstheme="minorHAnsi"/>
          <w:b/>
          <w:sz w:val="22"/>
          <w:szCs w:val="22"/>
        </w:rPr>
      </w:pPr>
      <w:r w:rsidRPr="002E3D77">
        <w:rPr>
          <w:rFonts w:asciiTheme="minorHAnsi" w:hAnsiTheme="minorHAnsi" w:cstheme="minorHAnsi"/>
          <w:b/>
          <w:sz w:val="22"/>
          <w:szCs w:val="22"/>
        </w:rPr>
        <w:t>Para el equipo responsable:</w:t>
      </w:r>
    </w:p>
    <w:p w:rsidR="003403BE" w:rsidRPr="002E3D77" w:rsidRDefault="003403BE" w:rsidP="002E3D77">
      <w:pPr>
        <w:spacing w:line="276" w:lineRule="auto"/>
        <w:jc w:val="both"/>
        <w:rPr>
          <w:rFonts w:asciiTheme="minorHAnsi" w:hAnsiTheme="minorHAnsi" w:cstheme="minorHAnsi"/>
          <w:b/>
          <w:sz w:val="22"/>
          <w:szCs w:val="22"/>
        </w:rPr>
      </w:pPr>
    </w:p>
    <w:p w:rsidR="002E3D77" w:rsidRPr="002E3D77" w:rsidRDefault="002E3D77" w:rsidP="002E3D77">
      <w:pPr>
        <w:pStyle w:val="Prrafodelista"/>
        <w:numPr>
          <w:ilvl w:val="0"/>
          <w:numId w:val="6"/>
        </w:numPr>
        <w:spacing w:line="276" w:lineRule="auto"/>
        <w:jc w:val="both"/>
        <w:rPr>
          <w:rFonts w:asciiTheme="minorHAnsi" w:hAnsiTheme="minorHAnsi" w:cstheme="minorHAnsi"/>
          <w:b/>
          <w:sz w:val="22"/>
          <w:szCs w:val="22"/>
        </w:rPr>
      </w:pPr>
      <w:r w:rsidRPr="002E3D77">
        <w:rPr>
          <w:rFonts w:asciiTheme="minorHAnsi" w:hAnsiTheme="minorHAnsi" w:cstheme="minorHAnsi"/>
          <w:sz w:val="22"/>
          <w:szCs w:val="22"/>
        </w:rPr>
        <w:t xml:space="preserve">Revisar el listado de necesidades (alternativas) y elaborar un nuevo listado con las alternativas que resulten ser más viables, de acuerdo a la valoración del equipo. </w:t>
      </w:r>
    </w:p>
    <w:p w:rsidR="002E3D77" w:rsidRPr="002E3D77" w:rsidRDefault="002E3D77" w:rsidP="002E3D77">
      <w:pPr>
        <w:pStyle w:val="Prrafodelista"/>
        <w:numPr>
          <w:ilvl w:val="0"/>
          <w:numId w:val="6"/>
        </w:numPr>
        <w:spacing w:line="276" w:lineRule="auto"/>
        <w:jc w:val="both"/>
        <w:rPr>
          <w:rFonts w:asciiTheme="minorHAnsi" w:hAnsiTheme="minorHAnsi" w:cstheme="minorHAnsi"/>
          <w:b/>
          <w:sz w:val="22"/>
          <w:szCs w:val="22"/>
        </w:rPr>
      </w:pPr>
      <w:r w:rsidRPr="002E3D77">
        <w:rPr>
          <w:rFonts w:asciiTheme="minorHAnsi" w:hAnsiTheme="minorHAnsi" w:cstheme="minorHAnsi"/>
          <w:sz w:val="22"/>
          <w:szCs w:val="22"/>
        </w:rPr>
        <w:t xml:space="preserve">Una vez elaborado el listado tomar cada una de las alternativas y evalúan si dicha alternativa obtendrá el producto esperado. Es decir la necesidad solucionada. </w:t>
      </w:r>
    </w:p>
    <w:p w:rsidR="002E3D77" w:rsidRPr="002E3D77" w:rsidRDefault="002E3D77" w:rsidP="002E3D77">
      <w:pPr>
        <w:pStyle w:val="Prrafodelista"/>
        <w:numPr>
          <w:ilvl w:val="0"/>
          <w:numId w:val="6"/>
        </w:numPr>
        <w:spacing w:line="276" w:lineRule="auto"/>
        <w:jc w:val="both"/>
        <w:rPr>
          <w:rFonts w:asciiTheme="minorHAnsi" w:hAnsiTheme="minorHAnsi" w:cstheme="minorHAnsi"/>
          <w:b/>
          <w:sz w:val="22"/>
          <w:szCs w:val="22"/>
        </w:rPr>
      </w:pPr>
      <w:r w:rsidRPr="002E3D77">
        <w:rPr>
          <w:rFonts w:asciiTheme="minorHAnsi" w:hAnsiTheme="minorHAnsi" w:cstheme="minorHAnsi"/>
          <w:sz w:val="22"/>
          <w:szCs w:val="22"/>
        </w:rPr>
        <w:t xml:space="preserve">Los criterios deben cumplir y perfilar el objetivo que se pretende con la política. </w:t>
      </w:r>
    </w:p>
    <w:p w:rsidR="002E3D77" w:rsidRPr="002E3D77" w:rsidRDefault="002E3D77" w:rsidP="002E3D77">
      <w:pPr>
        <w:pStyle w:val="Prrafodelista"/>
        <w:spacing w:line="276" w:lineRule="auto"/>
        <w:jc w:val="both"/>
        <w:rPr>
          <w:rFonts w:asciiTheme="minorHAnsi" w:hAnsiTheme="minorHAnsi" w:cstheme="minorHAnsi"/>
          <w:b/>
          <w:smallCaps/>
          <w:sz w:val="22"/>
          <w:szCs w:val="22"/>
        </w:rPr>
      </w:pPr>
    </w:p>
    <w:p w:rsidR="002E3D77" w:rsidRDefault="002E3D77" w:rsidP="002E3D77">
      <w:pPr>
        <w:pStyle w:val="Prrafodelista"/>
        <w:numPr>
          <w:ilvl w:val="0"/>
          <w:numId w:val="5"/>
        </w:numPr>
        <w:spacing w:line="276" w:lineRule="auto"/>
        <w:jc w:val="both"/>
        <w:rPr>
          <w:rFonts w:asciiTheme="minorHAnsi" w:hAnsiTheme="minorHAnsi" w:cstheme="minorHAnsi"/>
          <w:b/>
          <w:smallCaps/>
          <w:sz w:val="22"/>
          <w:szCs w:val="22"/>
        </w:rPr>
      </w:pPr>
      <w:r w:rsidRPr="002E3D77">
        <w:rPr>
          <w:rFonts w:asciiTheme="minorHAnsi" w:hAnsiTheme="minorHAnsi" w:cstheme="minorHAnsi"/>
          <w:b/>
          <w:smallCaps/>
          <w:sz w:val="22"/>
          <w:szCs w:val="22"/>
        </w:rPr>
        <w:t>Proyección de los resultados</w:t>
      </w:r>
    </w:p>
    <w:p w:rsidR="002E3D77" w:rsidRPr="002E3D77" w:rsidRDefault="002E3D77" w:rsidP="002E3D77">
      <w:pPr>
        <w:pStyle w:val="Prrafodelista"/>
        <w:spacing w:line="276" w:lineRule="auto"/>
        <w:jc w:val="both"/>
        <w:rPr>
          <w:rFonts w:asciiTheme="minorHAnsi" w:hAnsiTheme="minorHAnsi" w:cstheme="minorHAnsi"/>
          <w:b/>
          <w:smallCaps/>
          <w:sz w:val="22"/>
          <w:szCs w:val="22"/>
        </w:rPr>
      </w:pPr>
    </w:p>
    <w:p w:rsidR="002E3D77" w:rsidRDefault="002E3D77" w:rsidP="002E3D77">
      <w:pPr>
        <w:spacing w:line="276" w:lineRule="auto"/>
        <w:jc w:val="both"/>
        <w:rPr>
          <w:rFonts w:asciiTheme="minorHAnsi" w:hAnsiTheme="minorHAnsi" w:cstheme="minorHAnsi"/>
          <w:sz w:val="22"/>
          <w:szCs w:val="22"/>
        </w:rPr>
      </w:pPr>
      <w:r w:rsidRPr="002E3D77">
        <w:rPr>
          <w:rFonts w:asciiTheme="minorHAnsi" w:hAnsiTheme="minorHAnsi" w:cstheme="minorHAnsi"/>
          <w:sz w:val="22"/>
          <w:szCs w:val="22"/>
        </w:rPr>
        <w:t xml:space="preserve">La proyección de los resultados termina siendo un complemento del paso anterior. Cuando ya se han revisado las distintas alternativas y los criterios que cada una puede tener, se entra a analizar los resultados esperados con las propuestas seleccionadas. </w:t>
      </w:r>
    </w:p>
    <w:p w:rsidR="002E3D77" w:rsidRPr="002E3D77" w:rsidRDefault="002E3D77" w:rsidP="002E3D77">
      <w:pPr>
        <w:spacing w:line="276" w:lineRule="auto"/>
        <w:jc w:val="both"/>
        <w:rPr>
          <w:rFonts w:asciiTheme="minorHAnsi" w:hAnsiTheme="minorHAnsi" w:cstheme="minorHAnsi"/>
          <w:sz w:val="22"/>
          <w:szCs w:val="22"/>
        </w:rPr>
      </w:pPr>
    </w:p>
    <w:p w:rsidR="002E3D77" w:rsidRDefault="002E3D77" w:rsidP="002E3D77">
      <w:pPr>
        <w:spacing w:line="276" w:lineRule="auto"/>
        <w:jc w:val="both"/>
        <w:rPr>
          <w:rFonts w:asciiTheme="minorHAnsi" w:hAnsiTheme="minorHAnsi" w:cstheme="minorHAnsi"/>
          <w:sz w:val="22"/>
          <w:szCs w:val="22"/>
        </w:rPr>
      </w:pPr>
      <w:r w:rsidRPr="002E3D77">
        <w:rPr>
          <w:rFonts w:asciiTheme="minorHAnsi" w:hAnsiTheme="minorHAnsi" w:cstheme="minorHAnsi"/>
          <w:sz w:val="22"/>
          <w:szCs w:val="22"/>
        </w:rPr>
        <w:t>Al realizar esta proyección hay que tener en cuenta que existen tres grandes dificultades tanto prácticas como psicológicas. Primero, “La política” tiene que ver con el futuro y no con el pasado o el presente; pero nunca podremos estar realmente seguros acerca de cómo será el futuro, ni siquiera si lo hacemos con la mejor de las intenciones y el diseño de política más estructurado. Segundo, la “proyección de los resultados” es otra manera de decir “sea realista”. Sin embargo, el realismo es a menudo incómodo, por eso mucha gente prefiere el optimismo. La “política” puede afectar, para bien o para mal, a la vida, la fortuna, el sacro honor de las personas. “Hacer una política”, por consiguiente, impone una carga moral más pesada que lo que mucha gente estaría dispuesta a aceptar. (</w:t>
      </w:r>
      <w:proofErr w:type="spellStart"/>
      <w:r w:rsidRPr="002E3D77">
        <w:rPr>
          <w:rFonts w:asciiTheme="minorHAnsi" w:hAnsiTheme="minorHAnsi" w:cstheme="minorHAnsi"/>
          <w:sz w:val="22"/>
          <w:szCs w:val="22"/>
        </w:rPr>
        <w:t>Bardach</w:t>
      </w:r>
      <w:proofErr w:type="spellEnd"/>
      <w:r w:rsidRPr="002E3D77">
        <w:rPr>
          <w:rFonts w:asciiTheme="minorHAnsi" w:hAnsiTheme="minorHAnsi" w:cstheme="minorHAnsi"/>
          <w:sz w:val="22"/>
          <w:szCs w:val="22"/>
        </w:rPr>
        <w:t xml:space="preserve">, 2001). </w:t>
      </w:r>
    </w:p>
    <w:p w:rsidR="002E3D77" w:rsidRPr="002E3D77" w:rsidRDefault="002E3D77" w:rsidP="002E3D77">
      <w:pPr>
        <w:spacing w:line="276" w:lineRule="auto"/>
        <w:jc w:val="both"/>
        <w:rPr>
          <w:rFonts w:asciiTheme="minorHAnsi" w:hAnsiTheme="minorHAnsi" w:cstheme="minorHAnsi"/>
          <w:sz w:val="22"/>
          <w:szCs w:val="22"/>
        </w:rPr>
      </w:pPr>
    </w:p>
    <w:p w:rsidR="002E3D77" w:rsidRDefault="002E3D77" w:rsidP="002E3D77">
      <w:pPr>
        <w:spacing w:line="276" w:lineRule="auto"/>
        <w:jc w:val="both"/>
        <w:rPr>
          <w:rFonts w:asciiTheme="minorHAnsi" w:hAnsiTheme="minorHAnsi" w:cstheme="minorHAnsi"/>
          <w:sz w:val="22"/>
          <w:szCs w:val="22"/>
        </w:rPr>
      </w:pPr>
      <w:r w:rsidRPr="002E3D77">
        <w:rPr>
          <w:rFonts w:asciiTheme="minorHAnsi" w:hAnsiTheme="minorHAnsi" w:cstheme="minorHAnsi"/>
          <w:sz w:val="22"/>
          <w:szCs w:val="22"/>
        </w:rPr>
        <w:t xml:space="preserve">Dentro de la proyección también es importante la inclusión de estimaciones de magnitud, esto implica que dentro de los resultados esperados cuantificar y ser explicito con los estimación que se espera. Ser específicos con los resultados no deseados y los no estimados, es decir, explicar los escenarios que se esperan evitar pero que sin embargo pueden presentarse por las razones argumentadas. </w:t>
      </w:r>
    </w:p>
    <w:p w:rsidR="002E3D77" w:rsidRPr="002E3D77" w:rsidRDefault="002E3D77" w:rsidP="002E3D77">
      <w:pPr>
        <w:spacing w:line="276" w:lineRule="auto"/>
        <w:jc w:val="both"/>
        <w:rPr>
          <w:rFonts w:asciiTheme="minorHAnsi" w:hAnsiTheme="minorHAnsi" w:cstheme="minorHAnsi"/>
          <w:sz w:val="22"/>
          <w:szCs w:val="22"/>
        </w:rPr>
      </w:pPr>
    </w:p>
    <w:p w:rsidR="002E3D77" w:rsidRDefault="002E3D77" w:rsidP="002E3D77">
      <w:pPr>
        <w:spacing w:line="276" w:lineRule="auto"/>
        <w:jc w:val="both"/>
        <w:rPr>
          <w:rFonts w:asciiTheme="minorHAnsi" w:hAnsiTheme="minorHAnsi" w:cstheme="minorHAnsi"/>
          <w:sz w:val="22"/>
          <w:szCs w:val="22"/>
        </w:rPr>
      </w:pPr>
      <w:r w:rsidRPr="002E3D77">
        <w:rPr>
          <w:rFonts w:asciiTheme="minorHAnsi" w:hAnsiTheme="minorHAnsi" w:cstheme="minorHAnsi"/>
          <w:sz w:val="22"/>
          <w:szCs w:val="22"/>
        </w:rPr>
        <w:lastRenderedPageBreak/>
        <w:t xml:space="preserve">Y por último confrontar Costos  beneficios que hace parte de cualquier proceso de construcción de un proyecto o política determinada. </w:t>
      </w:r>
    </w:p>
    <w:p w:rsidR="002E3D77" w:rsidRPr="002E3D77" w:rsidRDefault="002E3D77" w:rsidP="002E3D77">
      <w:pPr>
        <w:spacing w:line="276" w:lineRule="auto"/>
        <w:jc w:val="both"/>
        <w:rPr>
          <w:rFonts w:asciiTheme="minorHAnsi" w:hAnsiTheme="minorHAnsi" w:cstheme="minorHAnsi"/>
          <w:sz w:val="22"/>
          <w:szCs w:val="22"/>
        </w:rPr>
      </w:pPr>
    </w:p>
    <w:p w:rsidR="002E3D77" w:rsidRPr="002E3D77" w:rsidRDefault="002E3D77" w:rsidP="002E3D77">
      <w:pPr>
        <w:spacing w:line="276" w:lineRule="auto"/>
        <w:jc w:val="both"/>
        <w:rPr>
          <w:rFonts w:asciiTheme="minorHAnsi" w:hAnsiTheme="minorHAnsi" w:cstheme="minorHAnsi"/>
          <w:b/>
          <w:sz w:val="22"/>
          <w:szCs w:val="22"/>
        </w:rPr>
      </w:pPr>
      <w:r w:rsidRPr="002E3D77">
        <w:rPr>
          <w:rFonts w:asciiTheme="minorHAnsi" w:hAnsiTheme="minorHAnsi" w:cstheme="minorHAnsi"/>
          <w:sz w:val="22"/>
          <w:szCs w:val="22"/>
        </w:rPr>
        <w:t xml:space="preserve"> </w:t>
      </w:r>
      <w:r w:rsidRPr="002E3D77">
        <w:rPr>
          <w:rFonts w:asciiTheme="minorHAnsi" w:hAnsiTheme="minorHAnsi" w:cstheme="minorHAnsi"/>
          <w:b/>
          <w:sz w:val="22"/>
          <w:szCs w:val="22"/>
        </w:rPr>
        <w:t>El equipo responsable debe:</w:t>
      </w:r>
    </w:p>
    <w:p w:rsidR="002E3D77" w:rsidRPr="002E3D77" w:rsidRDefault="002E3D77" w:rsidP="002E3D77">
      <w:pPr>
        <w:pStyle w:val="Prrafodelista"/>
        <w:numPr>
          <w:ilvl w:val="0"/>
          <w:numId w:val="7"/>
        </w:numPr>
        <w:spacing w:line="276" w:lineRule="auto"/>
        <w:jc w:val="both"/>
        <w:rPr>
          <w:rFonts w:asciiTheme="minorHAnsi" w:hAnsiTheme="minorHAnsi" w:cstheme="minorHAnsi"/>
          <w:b/>
          <w:sz w:val="22"/>
          <w:szCs w:val="22"/>
        </w:rPr>
      </w:pPr>
      <w:r w:rsidRPr="002E3D77">
        <w:rPr>
          <w:rFonts w:asciiTheme="minorHAnsi" w:hAnsiTheme="minorHAnsi" w:cstheme="minorHAnsi"/>
          <w:sz w:val="22"/>
          <w:szCs w:val="22"/>
        </w:rPr>
        <w:t>Con las alternativas identificadas en el paso anterior, es decir aquellas que cumplen con el objetivo de la política, se evalúan los resultados y el impacto de cada una.</w:t>
      </w:r>
    </w:p>
    <w:p w:rsidR="002E3D77" w:rsidRPr="002E3D77" w:rsidRDefault="002E3D77" w:rsidP="002E3D77">
      <w:pPr>
        <w:pStyle w:val="Prrafodelista"/>
        <w:numPr>
          <w:ilvl w:val="1"/>
          <w:numId w:val="7"/>
        </w:numPr>
        <w:spacing w:line="276" w:lineRule="auto"/>
        <w:jc w:val="both"/>
        <w:rPr>
          <w:rFonts w:asciiTheme="minorHAnsi" w:hAnsiTheme="minorHAnsi" w:cstheme="minorHAnsi"/>
          <w:b/>
          <w:sz w:val="22"/>
          <w:szCs w:val="22"/>
        </w:rPr>
      </w:pPr>
      <w:r w:rsidRPr="002E3D77">
        <w:rPr>
          <w:rFonts w:asciiTheme="minorHAnsi" w:hAnsiTheme="minorHAnsi" w:cstheme="minorHAnsi"/>
          <w:sz w:val="22"/>
          <w:szCs w:val="22"/>
        </w:rPr>
        <w:t xml:space="preserve">Predecir los efectos negativos que tengan los resultados estimados en la implementación, como posibles escenarios no deseados que se puedan presentar para mitigar dicha negatividad. </w:t>
      </w:r>
    </w:p>
    <w:p w:rsidR="002E3D77" w:rsidRPr="002E3D77" w:rsidRDefault="002E3D77" w:rsidP="002E3D77">
      <w:pPr>
        <w:pStyle w:val="Prrafodelista"/>
        <w:numPr>
          <w:ilvl w:val="1"/>
          <w:numId w:val="7"/>
        </w:numPr>
        <w:spacing w:line="276" w:lineRule="auto"/>
        <w:jc w:val="both"/>
        <w:rPr>
          <w:rFonts w:asciiTheme="minorHAnsi" w:hAnsiTheme="minorHAnsi" w:cstheme="minorHAnsi"/>
          <w:b/>
          <w:sz w:val="22"/>
          <w:szCs w:val="22"/>
        </w:rPr>
      </w:pPr>
      <w:r w:rsidRPr="002E3D77">
        <w:rPr>
          <w:rFonts w:asciiTheme="minorHAnsi" w:hAnsiTheme="minorHAnsi" w:cstheme="minorHAnsi"/>
          <w:sz w:val="22"/>
          <w:szCs w:val="22"/>
        </w:rPr>
        <w:t>Describir los escenarios deseados con los resultados obtenidos para argumentar y afianzar la construcción de la política educativa virtual.</w:t>
      </w:r>
    </w:p>
    <w:p w:rsidR="002E3D77" w:rsidRPr="002E3D77" w:rsidRDefault="002E3D77" w:rsidP="002E3D77">
      <w:pPr>
        <w:pStyle w:val="Prrafodelista"/>
        <w:numPr>
          <w:ilvl w:val="1"/>
          <w:numId w:val="7"/>
        </w:numPr>
        <w:spacing w:line="276" w:lineRule="auto"/>
        <w:jc w:val="both"/>
        <w:rPr>
          <w:rFonts w:asciiTheme="minorHAnsi" w:hAnsiTheme="minorHAnsi" w:cstheme="minorHAnsi"/>
          <w:b/>
          <w:sz w:val="22"/>
          <w:szCs w:val="22"/>
        </w:rPr>
      </w:pPr>
      <w:r w:rsidRPr="002E3D77">
        <w:rPr>
          <w:rFonts w:asciiTheme="minorHAnsi" w:hAnsiTheme="minorHAnsi" w:cstheme="minorHAnsi"/>
          <w:sz w:val="22"/>
          <w:szCs w:val="22"/>
        </w:rPr>
        <w:t xml:space="preserve">Como proceso de proyección de los resultados, confrontar Costos VS Beneficios como proceso natural de cualquier proyección.  </w:t>
      </w:r>
    </w:p>
    <w:p w:rsidR="002E3D77" w:rsidRPr="002E3D77" w:rsidRDefault="002E3D77" w:rsidP="002E3D77">
      <w:pPr>
        <w:spacing w:line="276" w:lineRule="auto"/>
        <w:rPr>
          <w:rFonts w:asciiTheme="minorHAnsi" w:hAnsiTheme="minorHAnsi" w:cstheme="minorHAnsi"/>
          <w:b/>
          <w:sz w:val="22"/>
          <w:szCs w:val="22"/>
        </w:rPr>
      </w:pPr>
    </w:p>
    <w:p w:rsidR="003403BE" w:rsidRDefault="003403BE">
      <w:pPr>
        <w:spacing w:after="200" w:line="276" w:lineRule="auto"/>
        <w:rPr>
          <w:rFonts w:asciiTheme="minorHAnsi" w:eastAsia="Arial" w:hAnsiTheme="minorHAnsi" w:cstheme="minorHAnsi"/>
          <w:b/>
          <w:color w:val="000000"/>
          <w:sz w:val="22"/>
          <w:szCs w:val="22"/>
          <w:lang w:val="es-CO" w:eastAsia="es-CO"/>
        </w:rPr>
      </w:pPr>
      <w:r>
        <w:rPr>
          <w:rFonts w:asciiTheme="minorHAnsi" w:hAnsiTheme="minorHAnsi" w:cstheme="minorHAnsi"/>
          <w:b/>
        </w:rPr>
        <w:br w:type="page"/>
      </w:r>
    </w:p>
    <w:p w:rsidR="002E3D77" w:rsidRPr="003403BE" w:rsidRDefault="002E3D77" w:rsidP="002E3D77">
      <w:pPr>
        <w:pStyle w:val="normal0"/>
        <w:jc w:val="center"/>
        <w:rPr>
          <w:rFonts w:asciiTheme="minorHAnsi" w:hAnsiTheme="minorHAnsi" w:cstheme="minorHAnsi"/>
          <w:b/>
          <w:sz w:val="28"/>
          <w:szCs w:val="28"/>
        </w:rPr>
      </w:pPr>
      <w:r w:rsidRPr="003403BE">
        <w:rPr>
          <w:rFonts w:asciiTheme="minorHAnsi" w:hAnsiTheme="minorHAnsi" w:cstheme="minorHAnsi"/>
          <w:b/>
          <w:sz w:val="28"/>
          <w:szCs w:val="28"/>
        </w:rPr>
        <w:lastRenderedPageBreak/>
        <w:t>PROCESOS PARA LA VIRTUALIZACION DE PROGRAMAS</w:t>
      </w:r>
    </w:p>
    <w:p w:rsidR="002E3D77" w:rsidRPr="003403BE" w:rsidRDefault="002E3D77" w:rsidP="002E3D77">
      <w:pPr>
        <w:pStyle w:val="normal0"/>
        <w:jc w:val="center"/>
        <w:rPr>
          <w:rFonts w:asciiTheme="minorHAnsi" w:hAnsiTheme="minorHAnsi" w:cstheme="minorHAnsi"/>
          <w:sz w:val="28"/>
          <w:szCs w:val="28"/>
        </w:rPr>
      </w:pPr>
      <w:r w:rsidRPr="003403BE">
        <w:rPr>
          <w:rFonts w:asciiTheme="minorHAnsi" w:hAnsiTheme="minorHAnsi" w:cstheme="minorHAnsi"/>
          <w:b/>
          <w:sz w:val="28"/>
          <w:szCs w:val="28"/>
        </w:rPr>
        <w:t>ELEMENTOS CLAVE PARA EL PROCESO</w:t>
      </w:r>
    </w:p>
    <w:p w:rsidR="002E3D77" w:rsidRPr="002E3D77" w:rsidRDefault="002E3D77" w:rsidP="002E3D77">
      <w:pPr>
        <w:pStyle w:val="normal0"/>
        <w:rPr>
          <w:rFonts w:asciiTheme="minorHAnsi" w:hAnsiTheme="minorHAnsi" w:cstheme="minorHAnsi"/>
        </w:rPr>
      </w:pPr>
    </w:p>
    <w:p w:rsidR="002E3D77" w:rsidRPr="002E3D77" w:rsidRDefault="002E3D77" w:rsidP="002E3D77">
      <w:pPr>
        <w:pStyle w:val="normal0"/>
        <w:rPr>
          <w:rFonts w:asciiTheme="minorHAnsi" w:hAnsiTheme="minorHAnsi" w:cstheme="minorHAnsi"/>
        </w:rPr>
      </w:pPr>
    </w:p>
    <w:p w:rsidR="002E3D77" w:rsidRPr="002E3D77" w:rsidRDefault="002E3D77" w:rsidP="002E3D77">
      <w:pPr>
        <w:pStyle w:val="normal0"/>
        <w:numPr>
          <w:ilvl w:val="0"/>
          <w:numId w:val="13"/>
        </w:numPr>
        <w:jc w:val="both"/>
        <w:rPr>
          <w:rFonts w:asciiTheme="minorHAnsi" w:hAnsiTheme="minorHAnsi" w:cstheme="minorHAnsi"/>
          <w:b/>
        </w:rPr>
      </w:pPr>
      <w:r w:rsidRPr="002E3D77">
        <w:rPr>
          <w:rFonts w:asciiTheme="minorHAnsi" w:hAnsiTheme="minorHAnsi" w:cstheme="minorHAnsi"/>
          <w:b/>
        </w:rPr>
        <w:t>DEFINIR ESTRATEGIAS QUE GARANTICEN LA ARTICULACIÓN ENTRE DIMENSIONES</w:t>
      </w:r>
    </w:p>
    <w:p w:rsidR="002E3D77" w:rsidRPr="002E3D77" w:rsidRDefault="002E3D77" w:rsidP="002E3D77">
      <w:pPr>
        <w:pStyle w:val="normal0"/>
        <w:jc w:val="both"/>
        <w:rPr>
          <w:rFonts w:asciiTheme="minorHAnsi" w:hAnsiTheme="minorHAnsi" w:cstheme="minorHAnsi"/>
        </w:rPr>
      </w:pPr>
    </w:p>
    <w:p w:rsidR="002E3D77" w:rsidRPr="002E3D77" w:rsidRDefault="002E3D77" w:rsidP="002E3D77">
      <w:pPr>
        <w:pStyle w:val="normal0"/>
        <w:jc w:val="both"/>
        <w:rPr>
          <w:rFonts w:asciiTheme="minorHAnsi" w:hAnsiTheme="minorHAnsi" w:cstheme="minorHAnsi"/>
        </w:rPr>
      </w:pPr>
      <w:r w:rsidRPr="002E3D77">
        <w:rPr>
          <w:rFonts w:asciiTheme="minorHAnsi" w:hAnsiTheme="minorHAnsi" w:cstheme="minorHAnsi"/>
        </w:rPr>
        <w:t>Como elemento medular del trabajo de virtualización, se destaca que las dimensiones Pedagógica, Comunicativa, Organizacional y Tecnológica, trabajen mancomunadamente. Para ello deben generarse estrategias claras o lineamientos base como lo es establecer un modelo de diseño Instruccional.</w:t>
      </w:r>
    </w:p>
    <w:p w:rsidR="002E3D77" w:rsidRPr="002E3D77" w:rsidRDefault="002E3D77" w:rsidP="002E3D77">
      <w:pPr>
        <w:pStyle w:val="normal0"/>
        <w:jc w:val="both"/>
        <w:rPr>
          <w:rFonts w:asciiTheme="minorHAnsi" w:hAnsiTheme="minorHAnsi" w:cstheme="minorHAnsi"/>
        </w:rPr>
      </w:pPr>
    </w:p>
    <w:p w:rsidR="002E3D77" w:rsidRPr="002E3D77" w:rsidRDefault="002E3D77" w:rsidP="002E3D77">
      <w:pPr>
        <w:pStyle w:val="normal0"/>
        <w:jc w:val="both"/>
        <w:rPr>
          <w:rFonts w:asciiTheme="minorHAnsi" w:hAnsiTheme="minorHAnsi" w:cstheme="minorHAnsi"/>
        </w:rPr>
      </w:pPr>
      <w:r w:rsidRPr="002E3D77">
        <w:rPr>
          <w:rFonts w:asciiTheme="minorHAnsi" w:hAnsiTheme="minorHAnsi" w:cstheme="minorHAnsi"/>
          <w:b/>
        </w:rPr>
        <w:t>Modelo de diseño Instruccional:</w:t>
      </w:r>
      <w:r w:rsidRPr="002E3D77">
        <w:rPr>
          <w:rFonts w:asciiTheme="minorHAnsi" w:hAnsiTheme="minorHAnsi" w:cstheme="minorHAnsi"/>
        </w:rPr>
        <w:t xml:space="preserve"> Es ideal que el modelo de diseño Instruccional (sea cual sea que se utilice), coincida con las funciones y relevancia asignada a cada dimensión. Ya que los modelos responden a una secuencia de procesos, cada dimensión tendrá un momento clave de intervención y será pieza fundamental del ciclo de producción. Cada paso del modelo de diseño Instruccional, deberá ser documentado y asegurado de tal forma que los formatos de control articulen y garanticen el flujo adecuado de la información.</w:t>
      </w:r>
    </w:p>
    <w:p w:rsidR="002E3D77" w:rsidRPr="002E3D77" w:rsidRDefault="002E3D77" w:rsidP="002E3D77">
      <w:pPr>
        <w:pStyle w:val="normal0"/>
        <w:jc w:val="both"/>
        <w:rPr>
          <w:rFonts w:asciiTheme="minorHAnsi" w:hAnsiTheme="minorHAnsi" w:cstheme="minorHAnsi"/>
        </w:rPr>
      </w:pPr>
    </w:p>
    <w:p w:rsidR="002E3D77" w:rsidRPr="002E3D77" w:rsidRDefault="002E3D77" w:rsidP="002E3D77">
      <w:pPr>
        <w:pStyle w:val="normal0"/>
        <w:numPr>
          <w:ilvl w:val="0"/>
          <w:numId w:val="13"/>
        </w:numPr>
        <w:jc w:val="both"/>
        <w:rPr>
          <w:rFonts w:asciiTheme="minorHAnsi" w:hAnsiTheme="minorHAnsi" w:cstheme="minorHAnsi"/>
          <w:b/>
        </w:rPr>
      </w:pPr>
      <w:r w:rsidRPr="002E3D77">
        <w:rPr>
          <w:rFonts w:asciiTheme="minorHAnsi" w:hAnsiTheme="minorHAnsi" w:cstheme="minorHAnsi"/>
          <w:b/>
        </w:rPr>
        <w:t>DELINEAR ESTRATEGIAS PEDAGÓGICAS ACORDE A LA METODOLOGÍA DE FORMACIÓN VIRTUAL</w:t>
      </w:r>
    </w:p>
    <w:p w:rsidR="002E3D77" w:rsidRPr="002E3D77" w:rsidRDefault="002E3D77" w:rsidP="002E3D77">
      <w:pPr>
        <w:pStyle w:val="normal0"/>
        <w:jc w:val="both"/>
        <w:rPr>
          <w:rFonts w:asciiTheme="minorHAnsi" w:hAnsiTheme="minorHAnsi" w:cstheme="minorHAnsi"/>
        </w:rPr>
      </w:pPr>
    </w:p>
    <w:p w:rsidR="002E3D77" w:rsidRPr="002E3D77" w:rsidRDefault="002E3D77" w:rsidP="002E3D77">
      <w:pPr>
        <w:pStyle w:val="normal0"/>
        <w:jc w:val="both"/>
        <w:rPr>
          <w:rFonts w:asciiTheme="minorHAnsi" w:hAnsiTheme="minorHAnsi" w:cstheme="minorHAnsi"/>
        </w:rPr>
      </w:pPr>
      <w:r w:rsidRPr="002E3D77">
        <w:rPr>
          <w:rFonts w:asciiTheme="minorHAnsi" w:hAnsiTheme="minorHAnsi" w:cstheme="minorHAnsi"/>
        </w:rPr>
        <w:t>Es claro que el proyecto de virtualización o educación virtual debe tener establecido un norte pedagógico, sin embargo, no siempre es claro que la estrategia pedagógica debe responder a la finalidad del proyecto, en este caso virtual.</w:t>
      </w:r>
    </w:p>
    <w:p w:rsidR="002E3D77" w:rsidRPr="002E3D77" w:rsidRDefault="002E3D77" w:rsidP="002E3D77">
      <w:pPr>
        <w:pStyle w:val="normal0"/>
        <w:jc w:val="both"/>
        <w:rPr>
          <w:rFonts w:asciiTheme="minorHAnsi" w:hAnsiTheme="minorHAnsi" w:cstheme="minorHAnsi"/>
        </w:rPr>
      </w:pPr>
    </w:p>
    <w:p w:rsidR="002E3D77" w:rsidRPr="002E3D77" w:rsidRDefault="002E3D77" w:rsidP="002E3D77">
      <w:pPr>
        <w:pStyle w:val="normal0"/>
        <w:jc w:val="both"/>
        <w:rPr>
          <w:rFonts w:asciiTheme="minorHAnsi" w:hAnsiTheme="minorHAnsi" w:cstheme="minorHAnsi"/>
        </w:rPr>
      </w:pPr>
      <w:r w:rsidRPr="002E3D77">
        <w:rPr>
          <w:rFonts w:asciiTheme="minorHAnsi" w:hAnsiTheme="minorHAnsi" w:cstheme="minorHAnsi"/>
        </w:rPr>
        <w:t>En ese orden de ideas, el planteamiento pedagógico debe ser producto de la indagación de modelos que propendan por el fortalecimiento de la metodología, evidenciando cada uno de los aspectos que garantizan el aprendizaje a través de medios electrónicos.</w:t>
      </w:r>
    </w:p>
    <w:p w:rsidR="002E3D77" w:rsidRPr="002E3D77" w:rsidRDefault="002E3D77" w:rsidP="002E3D77">
      <w:pPr>
        <w:pStyle w:val="normal0"/>
        <w:jc w:val="both"/>
        <w:rPr>
          <w:rFonts w:asciiTheme="minorHAnsi" w:hAnsiTheme="minorHAnsi" w:cstheme="minorHAnsi"/>
        </w:rPr>
      </w:pPr>
    </w:p>
    <w:p w:rsidR="002E3D77" w:rsidRPr="002E3D77" w:rsidRDefault="002E3D77" w:rsidP="002E3D77">
      <w:pPr>
        <w:pStyle w:val="normal0"/>
        <w:numPr>
          <w:ilvl w:val="0"/>
          <w:numId w:val="10"/>
        </w:numPr>
        <w:ind w:hanging="360"/>
        <w:jc w:val="both"/>
        <w:rPr>
          <w:rFonts w:asciiTheme="minorHAnsi" w:hAnsiTheme="minorHAnsi" w:cstheme="minorHAnsi"/>
        </w:rPr>
      </w:pPr>
      <w:r w:rsidRPr="002E3D77">
        <w:rPr>
          <w:rFonts w:asciiTheme="minorHAnsi" w:hAnsiTheme="minorHAnsi" w:cstheme="minorHAnsi"/>
          <w:b/>
        </w:rPr>
        <w:t>Innovación educativa:</w:t>
      </w:r>
      <w:r w:rsidRPr="002E3D77">
        <w:rPr>
          <w:rFonts w:asciiTheme="minorHAnsi" w:hAnsiTheme="minorHAnsi" w:cstheme="minorHAnsi"/>
        </w:rPr>
        <w:t xml:space="preserve"> La  sociedad de la información ha traído consigo una serie de innovaciones que hoy son necesarias en algunos de los campos que ha permeado. En educación virtual (mediada por tecnologías digitales) es necesario atender a esas innovaciones y establecer la forma en que serán utilizadas dichas innovaciones en los espacios académicos.</w:t>
      </w:r>
      <w:r w:rsidRPr="002E3D77">
        <w:rPr>
          <w:rFonts w:asciiTheme="minorHAnsi" w:hAnsiTheme="minorHAnsi" w:cstheme="minorHAnsi"/>
        </w:rPr>
        <w:tab/>
      </w:r>
    </w:p>
    <w:p w:rsidR="002E3D77" w:rsidRPr="002E3D77" w:rsidRDefault="002E3D77" w:rsidP="002E3D77">
      <w:pPr>
        <w:pStyle w:val="normal0"/>
        <w:numPr>
          <w:ilvl w:val="0"/>
          <w:numId w:val="10"/>
        </w:numPr>
        <w:ind w:hanging="360"/>
        <w:jc w:val="both"/>
        <w:rPr>
          <w:rFonts w:asciiTheme="minorHAnsi" w:hAnsiTheme="minorHAnsi" w:cstheme="minorHAnsi"/>
        </w:rPr>
      </w:pPr>
      <w:r w:rsidRPr="002E3D77">
        <w:rPr>
          <w:rFonts w:asciiTheme="minorHAnsi" w:hAnsiTheme="minorHAnsi" w:cstheme="minorHAnsi"/>
          <w:b/>
        </w:rPr>
        <w:t>Didáctica para entornos virtuales de aprendizaje:</w:t>
      </w:r>
      <w:r w:rsidRPr="002E3D77">
        <w:rPr>
          <w:rFonts w:asciiTheme="minorHAnsi" w:hAnsiTheme="minorHAnsi" w:cstheme="minorHAnsi"/>
        </w:rPr>
        <w:t xml:space="preserve"> Uno de los aspectos fundamentales en entornos digitales de aprendizaje es la didáctica, pues ella permite o facilita el aprendizaje en espacios de comunicación sincrónica y asincrónica. El proyecto debe establecer la </w:t>
      </w:r>
      <w:r w:rsidRPr="002E3D77">
        <w:rPr>
          <w:rFonts w:asciiTheme="minorHAnsi" w:hAnsiTheme="minorHAnsi" w:cstheme="minorHAnsi"/>
        </w:rPr>
        <w:lastRenderedPageBreak/>
        <w:t>didáctica adecuada para el grupo objetivo de trabajo. Ésta puede variar de acuerdo a las condiciones del público.</w:t>
      </w:r>
    </w:p>
    <w:p w:rsidR="002E3D77" w:rsidRPr="002E3D77" w:rsidRDefault="002E3D77" w:rsidP="002E3D77">
      <w:pPr>
        <w:pStyle w:val="normal0"/>
        <w:jc w:val="both"/>
        <w:rPr>
          <w:rFonts w:asciiTheme="minorHAnsi" w:hAnsiTheme="minorHAnsi" w:cstheme="minorHAnsi"/>
        </w:rPr>
      </w:pPr>
    </w:p>
    <w:p w:rsidR="002E3D77" w:rsidRPr="002E3D77" w:rsidRDefault="002E3D77" w:rsidP="002E3D77">
      <w:pPr>
        <w:pStyle w:val="normal0"/>
        <w:numPr>
          <w:ilvl w:val="0"/>
          <w:numId w:val="13"/>
        </w:numPr>
        <w:jc w:val="both"/>
        <w:rPr>
          <w:rFonts w:asciiTheme="minorHAnsi" w:hAnsiTheme="minorHAnsi" w:cstheme="minorHAnsi"/>
          <w:b/>
        </w:rPr>
      </w:pPr>
      <w:r w:rsidRPr="002E3D77">
        <w:rPr>
          <w:rFonts w:asciiTheme="minorHAnsi" w:hAnsiTheme="minorHAnsi" w:cstheme="minorHAnsi"/>
          <w:b/>
        </w:rPr>
        <w:t>DOCUMENTACIÓN Y SOCIALIZACIÓN DE PROCESOS INTERNOS</w:t>
      </w:r>
    </w:p>
    <w:p w:rsidR="002E3D77" w:rsidRPr="002E3D77" w:rsidRDefault="002E3D77" w:rsidP="002E3D77">
      <w:pPr>
        <w:pStyle w:val="normal0"/>
        <w:jc w:val="both"/>
        <w:rPr>
          <w:rFonts w:asciiTheme="minorHAnsi" w:hAnsiTheme="minorHAnsi" w:cstheme="minorHAnsi"/>
        </w:rPr>
      </w:pPr>
    </w:p>
    <w:p w:rsidR="002E3D77" w:rsidRDefault="002E3D77" w:rsidP="002E3D77">
      <w:pPr>
        <w:pStyle w:val="normal0"/>
        <w:jc w:val="both"/>
        <w:rPr>
          <w:rFonts w:asciiTheme="minorHAnsi" w:hAnsiTheme="minorHAnsi" w:cstheme="minorHAnsi"/>
        </w:rPr>
      </w:pPr>
      <w:r w:rsidRPr="002E3D77">
        <w:rPr>
          <w:rFonts w:asciiTheme="minorHAnsi" w:hAnsiTheme="minorHAnsi" w:cstheme="minorHAnsi"/>
        </w:rPr>
        <w:t>Se hace necesario asegurar la perdurabilidad, verificabilidad, seguimiento y difusión de los documentos generados durante el proceso. Logrando así que la información utilizada en determinado momento sea la adecuada y que se pueda acceder a ella oportunamente.</w:t>
      </w:r>
    </w:p>
    <w:p w:rsidR="002E3D77" w:rsidRPr="002E3D77" w:rsidRDefault="002E3D77" w:rsidP="002E3D77">
      <w:pPr>
        <w:pStyle w:val="normal0"/>
        <w:jc w:val="both"/>
        <w:rPr>
          <w:rFonts w:asciiTheme="minorHAnsi" w:hAnsiTheme="minorHAnsi" w:cstheme="minorHAnsi"/>
        </w:rPr>
      </w:pPr>
    </w:p>
    <w:p w:rsidR="002E3D77" w:rsidRPr="002E3D77" w:rsidRDefault="002E3D77" w:rsidP="002E3D77">
      <w:pPr>
        <w:pStyle w:val="normal0"/>
        <w:numPr>
          <w:ilvl w:val="0"/>
          <w:numId w:val="9"/>
        </w:numPr>
        <w:ind w:hanging="360"/>
        <w:jc w:val="both"/>
        <w:rPr>
          <w:rFonts w:asciiTheme="minorHAnsi" w:hAnsiTheme="minorHAnsi" w:cstheme="minorHAnsi"/>
        </w:rPr>
      </w:pPr>
      <w:r w:rsidRPr="002E3D77">
        <w:rPr>
          <w:rFonts w:asciiTheme="minorHAnsi" w:hAnsiTheme="minorHAnsi" w:cstheme="minorHAnsi"/>
          <w:b/>
        </w:rPr>
        <w:t>Gestión del conocimiento:</w:t>
      </w:r>
      <w:r w:rsidRPr="002E3D77">
        <w:rPr>
          <w:rFonts w:asciiTheme="minorHAnsi" w:hAnsiTheme="minorHAnsi" w:cstheme="minorHAnsi"/>
        </w:rPr>
        <w:t xml:space="preserve"> Uno de los lineamientos debe girar entorno a garantizar que lo que se hace hoy pueda reproducirse mañana, para eso debe existir un registro de la información sensible e importante en el proyecto. Documentando cada fase del procesos y asegurar la mejora continua.</w:t>
      </w:r>
    </w:p>
    <w:p w:rsidR="002E3D77" w:rsidRPr="002E3D77" w:rsidRDefault="002E3D77" w:rsidP="002E3D77">
      <w:pPr>
        <w:pStyle w:val="normal0"/>
        <w:numPr>
          <w:ilvl w:val="0"/>
          <w:numId w:val="9"/>
        </w:numPr>
        <w:ind w:hanging="360"/>
        <w:jc w:val="both"/>
        <w:rPr>
          <w:rFonts w:asciiTheme="minorHAnsi" w:hAnsiTheme="minorHAnsi" w:cstheme="minorHAnsi"/>
        </w:rPr>
      </w:pPr>
      <w:r w:rsidRPr="002E3D77">
        <w:rPr>
          <w:rFonts w:asciiTheme="minorHAnsi" w:hAnsiTheme="minorHAnsi" w:cstheme="minorHAnsi"/>
          <w:b/>
        </w:rPr>
        <w:t>Garantizar la articulación de políticas y lineamientos:</w:t>
      </w:r>
      <w:r w:rsidRPr="002E3D77">
        <w:rPr>
          <w:rFonts w:asciiTheme="minorHAnsi" w:hAnsiTheme="minorHAnsi" w:cstheme="minorHAnsi"/>
        </w:rPr>
        <w:t xml:space="preserve"> Deben ser detallados cada uno de los lineamientos que van a hacer posible la política general, logrando describir el paso a paso del proceso, anexando los documentos necesarios para la elaboración, seguimiento y evaluación final de cada uno.</w:t>
      </w:r>
    </w:p>
    <w:p w:rsidR="002E3D77" w:rsidRPr="002E3D77" w:rsidRDefault="002E3D77" w:rsidP="002E3D77">
      <w:pPr>
        <w:pStyle w:val="normal0"/>
        <w:numPr>
          <w:ilvl w:val="0"/>
          <w:numId w:val="9"/>
        </w:numPr>
        <w:ind w:hanging="360"/>
        <w:jc w:val="both"/>
        <w:rPr>
          <w:rFonts w:asciiTheme="minorHAnsi" w:hAnsiTheme="minorHAnsi" w:cstheme="minorHAnsi"/>
        </w:rPr>
      </w:pPr>
      <w:r w:rsidRPr="002E3D77">
        <w:rPr>
          <w:rFonts w:asciiTheme="minorHAnsi" w:hAnsiTheme="minorHAnsi" w:cstheme="minorHAnsi"/>
          <w:b/>
        </w:rPr>
        <w:t>Implementación de procesos de gestión documental:</w:t>
      </w:r>
      <w:r w:rsidRPr="002E3D77">
        <w:rPr>
          <w:rFonts w:asciiTheme="minorHAnsi" w:hAnsiTheme="minorHAnsi" w:cstheme="minorHAnsi"/>
        </w:rPr>
        <w:t xml:space="preserve"> Es clave implementar un modelo de gestión documental con roles de acceso que permitan evidenciar la seguridad de la información.</w:t>
      </w:r>
    </w:p>
    <w:p w:rsidR="002E3D77" w:rsidRPr="002E3D77" w:rsidRDefault="002E3D77" w:rsidP="002E3D77">
      <w:pPr>
        <w:pStyle w:val="normal0"/>
        <w:jc w:val="both"/>
        <w:rPr>
          <w:rFonts w:asciiTheme="minorHAnsi" w:hAnsiTheme="minorHAnsi" w:cstheme="minorHAnsi"/>
        </w:rPr>
      </w:pPr>
    </w:p>
    <w:p w:rsidR="002E3D77" w:rsidRPr="002E3D77" w:rsidRDefault="002E3D77" w:rsidP="002E3D77">
      <w:pPr>
        <w:pStyle w:val="normal0"/>
        <w:numPr>
          <w:ilvl w:val="0"/>
          <w:numId w:val="13"/>
        </w:numPr>
        <w:jc w:val="both"/>
        <w:rPr>
          <w:rFonts w:asciiTheme="minorHAnsi" w:hAnsiTheme="minorHAnsi" w:cstheme="minorHAnsi"/>
          <w:b/>
        </w:rPr>
      </w:pPr>
      <w:r w:rsidRPr="002E3D77">
        <w:rPr>
          <w:rFonts w:asciiTheme="minorHAnsi" w:hAnsiTheme="minorHAnsi" w:cstheme="minorHAnsi"/>
          <w:b/>
        </w:rPr>
        <w:t>REVISIÓN SISTEMÁTICA DE LOS PROCESOS Y DOCUMENTACIÓN ANEXA</w:t>
      </w:r>
    </w:p>
    <w:p w:rsidR="002E3D77" w:rsidRPr="002E3D77" w:rsidRDefault="002E3D77" w:rsidP="002E3D77">
      <w:pPr>
        <w:pStyle w:val="normal0"/>
        <w:jc w:val="both"/>
        <w:rPr>
          <w:rFonts w:asciiTheme="minorHAnsi" w:hAnsiTheme="minorHAnsi" w:cstheme="minorHAnsi"/>
        </w:rPr>
      </w:pPr>
    </w:p>
    <w:p w:rsidR="002E3D77" w:rsidRPr="002E3D77" w:rsidRDefault="002E3D77" w:rsidP="002E3D77">
      <w:pPr>
        <w:pStyle w:val="normal0"/>
        <w:jc w:val="both"/>
        <w:rPr>
          <w:rFonts w:asciiTheme="minorHAnsi" w:hAnsiTheme="minorHAnsi" w:cstheme="minorHAnsi"/>
        </w:rPr>
      </w:pPr>
      <w:r w:rsidRPr="002E3D77">
        <w:rPr>
          <w:rFonts w:asciiTheme="minorHAnsi" w:hAnsiTheme="minorHAnsi" w:cstheme="minorHAnsi"/>
        </w:rPr>
        <w:t xml:space="preserve">No basta con generar todo un proceso de virtualización sin la revisión sistemática de la totalidad de aspectos clave que contemple el procedimiento. Para ello debe establecerse desde el inicio una frecuencia de auditoría de procesos y documentos, asegurando así que los procesos y planes de mejoramiento sean aplicados. </w:t>
      </w:r>
    </w:p>
    <w:p w:rsidR="002E3D77" w:rsidRPr="002E3D77" w:rsidRDefault="002E3D77" w:rsidP="002E3D77">
      <w:pPr>
        <w:pStyle w:val="normal0"/>
        <w:jc w:val="both"/>
        <w:rPr>
          <w:rFonts w:asciiTheme="minorHAnsi" w:hAnsiTheme="minorHAnsi" w:cstheme="minorHAnsi"/>
        </w:rPr>
      </w:pPr>
    </w:p>
    <w:p w:rsidR="002E3D77" w:rsidRPr="002E3D77" w:rsidRDefault="002E3D77" w:rsidP="002E3D77">
      <w:pPr>
        <w:pStyle w:val="normal0"/>
        <w:numPr>
          <w:ilvl w:val="0"/>
          <w:numId w:val="8"/>
        </w:numPr>
        <w:ind w:hanging="360"/>
        <w:jc w:val="both"/>
        <w:rPr>
          <w:rFonts w:asciiTheme="minorHAnsi" w:hAnsiTheme="minorHAnsi" w:cstheme="minorHAnsi"/>
        </w:rPr>
      </w:pPr>
      <w:r w:rsidRPr="002E3D77">
        <w:rPr>
          <w:rFonts w:asciiTheme="minorHAnsi" w:hAnsiTheme="minorHAnsi" w:cstheme="minorHAnsi"/>
          <w:b/>
        </w:rPr>
        <w:t>Gestión del conocimiento:</w:t>
      </w:r>
      <w:r w:rsidRPr="002E3D77">
        <w:rPr>
          <w:rFonts w:asciiTheme="minorHAnsi" w:hAnsiTheme="minorHAnsi" w:cstheme="minorHAnsi"/>
        </w:rPr>
        <w:t xml:space="preserve"> De la misma forma, cada revisión debe ser sistematizada y almacenada con el fin de marcar una trazabilidad de todo el proceso.</w:t>
      </w:r>
    </w:p>
    <w:p w:rsidR="002E3D77" w:rsidRPr="002E3D77" w:rsidRDefault="002E3D77" w:rsidP="002E3D77">
      <w:pPr>
        <w:pStyle w:val="normal0"/>
        <w:numPr>
          <w:ilvl w:val="0"/>
          <w:numId w:val="8"/>
        </w:numPr>
        <w:ind w:hanging="360"/>
        <w:jc w:val="both"/>
        <w:rPr>
          <w:rFonts w:asciiTheme="minorHAnsi" w:hAnsiTheme="minorHAnsi" w:cstheme="minorHAnsi"/>
        </w:rPr>
      </w:pPr>
      <w:r w:rsidRPr="002E3D77">
        <w:rPr>
          <w:rFonts w:asciiTheme="minorHAnsi" w:hAnsiTheme="minorHAnsi" w:cstheme="minorHAnsi"/>
          <w:b/>
        </w:rPr>
        <w:t>Calidad:</w:t>
      </w:r>
      <w:r w:rsidRPr="002E3D77">
        <w:rPr>
          <w:rFonts w:asciiTheme="minorHAnsi" w:hAnsiTheme="minorHAnsi" w:cstheme="minorHAnsi"/>
        </w:rPr>
        <w:t xml:space="preserve"> El seguimiento constante de los procesos propende por la optimización y calidad de los servicios ofrecidos.</w:t>
      </w:r>
    </w:p>
    <w:p w:rsidR="002E3D77" w:rsidRPr="002E3D77" w:rsidRDefault="002E3D77" w:rsidP="002E3D77">
      <w:pPr>
        <w:pStyle w:val="normal0"/>
        <w:numPr>
          <w:ilvl w:val="0"/>
          <w:numId w:val="8"/>
        </w:numPr>
        <w:ind w:hanging="360"/>
        <w:jc w:val="both"/>
        <w:rPr>
          <w:rFonts w:asciiTheme="minorHAnsi" w:hAnsiTheme="minorHAnsi" w:cstheme="minorHAnsi"/>
        </w:rPr>
      </w:pPr>
      <w:r w:rsidRPr="002E3D77">
        <w:rPr>
          <w:rFonts w:asciiTheme="minorHAnsi" w:hAnsiTheme="minorHAnsi" w:cstheme="minorHAnsi"/>
          <w:b/>
        </w:rPr>
        <w:t>Auditoría:</w:t>
      </w:r>
      <w:r w:rsidRPr="002E3D77">
        <w:rPr>
          <w:rFonts w:asciiTheme="minorHAnsi" w:hAnsiTheme="minorHAnsi" w:cstheme="minorHAnsi"/>
        </w:rPr>
        <w:t xml:space="preserve"> Esta figura se hace imprescindible al momento de buscar la calidad dentro del proceso, por ello es necesario describir claramente la función y periodicidad.</w:t>
      </w:r>
    </w:p>
    <w:p w:rsidR="002E3D77" w:rsidRPr="002E3D77" w:rsidRDefault="002E3D77" w:rsidP="002E3D77">
      <w:pPr>
        <w:pStyle w:val="normal0"/>
        <w:jc w:val="both"/>
        <w:rPr>
          <w:rFonts w:asciiTheme="minorHAnsi" w:hAnsiTheme="minorHAnsi" w:cstheme="minorHAnsi"/>
        </w:rPr>
      </w:pPr>
    </w:p>
    <w:p w:rsidR="00E74B4B" w:rsidRDefault="00E74B4B">
      <w:pPr>
        <w:spacing w:after="200" w:line="276" w:lineRule="auto"/>
        <w:rPr>
          <w:rFonts w:asciiTheme="minorHAnsi" w:eastAsia="Arial" w:hAnsiTheme="minorHAnsi" w:cstheme="minorHAnsi"/>
          <w:b/>
          <w:color w:val="000000"/>
          <w:sz w:val="22"/>
          <w:szCs w:val="22"/>
          <w:lang w:val="es-CO" w:eastAsia="es-CO"/>
        </w:rPr>
      </w:pPr>
      <w:r>
        <w:rPr>
          <w:rFonts w:asciiTheme="minorHAnsi" w:hAnsiTheme="minorHAnsi" w:cstheme="minorHAnsi"/>
          <w:b/>
        </w:rPr>
        <w:br w:type="page"/>
      </w:r>
    </w:p>
    <w:p w:rsidR="002E3D77" w:rsidRPr="002E3D77" w:rsidRDefault="002E3D77" w:rsidP="002E3D77">
      <w:pPr>
        <w:pStyle w:val="normal0"/>
        <w:numPr>
          <w:ilvl w:val="0"/>
          <w:numId w:val="13"/>
        </w:numPr>
        <w:jc w:val="both"/>
        <w:rPr>
          <w:rFonts w:asciiTheme="minorHAnsi" w:hAnsiTheme="minorHAnsi" w:cstheme="minorHAnsi"/>
          <w:b/>
        </w:rPr>
      </w:pPr>
      <w:r w:rsidRPr="002E3D77">
        <w:rPr>
          <w:rFonts w:asciiTheme="minorHAnsi" w:hAnsiTheme="minorHAnsi" w:cstheme="minorHAnsi"/>
          <w:b/>
        </w:rPr>
        <w:lastRenderedPageBreak/>
        <w:t>DEFINIR ESTRATEGIAS DE COMUNICACIÓN CLARA Y SIN IR MÁS ALLÁ DE LA REALIDAD COLOMBIANA</w:t>
      </w:r>
    </w:p>
    <w:p w:rsidR="002E3D77" w:rsidRPr="002E3D77" w:rsidRDefault="002E3D77" w:rsidP="002E3D77">
      <w:pPr>
        <w:pStyle w:val="normal0"/>
        <w:jc w:val="both"/>
        <w:rPr>
          <w:rFonts w:asciiTheme="minorHAnsi" w:hAnsiTheme="minorHAnsi" w:cstheme="minorHAnsi"/>
        </w:rPr>
      </w:pPr>
    </w:p>
    <w:p w:rsidR="002E3D77" w:rsidRPr="002E3D77" w:rsidRDefault="002E3D77" w:rsidP="002E3D77">
      <w:pPr>
        <w:pStyle w:val="normal0"/>
        <w:jc w:val="both"/>
        <w:rPr>
          <w:rFonts w:asciiTheme="minorHAnsi" w:hAnsiTheme="minorHAnsi" w:cstheme="minorHAnsi"/>
        </w:rPr>
      </w:pPr>
      <w:r w:rsidRPr="002E3D77">
        <w:rPr>
          <w:rFonts w:asciiTheme="minorHAnsi" w:hAnsiTheme="minorHAnsi" w:cstheme="minorHAnsi"/>
        </w:rPr>
        <w:t>Los entornos digitales de aprendizaje han evidenciado que la comunicación es uno de los pilares para la sostenibilidad. Son las estrategias de comunicación y los procesos de gestión de cambio los que ayudan a generar espacios agradables para la formación.</w:t>
      </w:r>
    </w:p>
    <w:p w:rsidR="002E3D77" w:rsidRPr="002E3D77" w:rsidRDefault="002E3D77" w:rsidP="002E3D77">
      <w:pPr>
        <w:pStyle w:val="normal0"/>
        <w:jc w:val="both"/>
        <w:rPr>
          <w:rFonts w:asciiTheme="minorHAnsi" w:hAnsiTheme="minorHAnsi" w:cstheme="minorHAnsi"/>
        </w:rPr>
      </w:pPr>
    </w:p>
    <w:p w:rsidR="002E3D77" w:rsidRPr="002E3D77" w:rsidRDefault="002E3D77" w:rsidP="002E3D77">
      <w:pPr>
        <w:pStyle w:val="normal0"/>
        <w:numPr>
          <w:ilvl w:val="0"/>
          <w:numId w:val="12"/>
        </w:numPr>
        <w:ind w:hanging="360"/>
        <w:jc w:val="both"/>
        <w:rPr>
          <w:rFonts w:asciiTheme="minorHAnsi" w:hAnsiTheme="minorHAnsi" w:cstheme="minorHAnsi"/>
        </w:rPr>
      </w:pPr>
      <w:r w:rsidRPr="002E3D77">
        <w:rPr>
          <w:rFonts w:asciiTheme="minorHAnsi" w:hAnsiTheme="minorHAnsi" w:cstheme="minorHAnsi"/>
          <w:b/>
        </w:rPr>
        <w:t>Consejería académica:</w:t>
      </w:r>
      <w:r w:rsidRPr="002E3D77">
        <w:rPr>
          <w:rFonts w:asciiTheme="minorHAnsi" w:hAnsiTheme="minorHAnsi" w:cstheme="minorHAnsi"/>
        </w:rPr>
        <w:t xml:space="preserve"> el seguimiento que se puede hacer los estudiantes es uno de los procesos que deben realizarse para poder garantizar la cercanía de la institución con la comunidad estudiantil.</w:t>
      </w:r>
    </w:p>
    <w:p w:rsidR="002E3D77" w:rsidRPr="002E3D77" w:rsidRDefault="002E3D77" w:rsidP="002E3D77">
      <w:pPr>
        <w:pStyle w:val="normal0"/>
        <w:numPr>
          <w:ilvl w:val="0"/>
          <w:numId w:val="12"/>
        </w:numPr>
        <w:ind w:hanging="360"/>
        <w:jc w:val="both"/>
        <w:rPr>
          <w:rFonts w:asciiTheme="minorHAnsi" w:hAnsiTheme="minorHAnsi" w:cstheme="minorHAnsi"/>
        </w:rPr>
      </w:pPr>
      <w:r w:rsidRPr="002E3D77">
        <w:rPr>
          <w:rFonts w:asciiTheme="minorHAnsi" w:hAnsiTheme="minorHAnsi" w:cstheme="minorHAnsi"/>
          <w:b/>
        </w:rPr>
        <w:t>Comunidades de aprendizaje:</w:t>
      </w:r>
      <w:r w:rsidRPr="002E3D77">
        <w:rPr>
          <w:rFonts w:asciiTheme="minorHAnsi" w:hAnsiTheme="minorHAnsi" w:cstheme="minorHAnsi"/>
        </w:rPr>
        <w:t xml:space="preserve"> Los espacios para compartir, interactuar, interaccionar y debatir que hacen parte de las comunidades “tradicionales”,  deben garantizarse en entornos digitales. Para ello podrán reutilizarse o desarrollarse infinidad de herramientas que solo serán funcionales mientras estén acompañadas de estrategias claras de comunidad.</w:t>
      </w:r>
    </w:p>
    <w:p w:rsidR="002E3D77" w:rsidRPr="002E3D77" w:rsidRDefault="002E3D77" w:rsidP="002E3D77">
      <w:pPr>
        <w:pStyle w:val="normal0"/>
        <w:numPr>
          <w:ilvl w:val="0"/>
          <w:numId w:val="12"/>
        </w:numPr>
        <w:ind w:hanging="360"/>
        <w:jc w:val="both"/>
        <w:rPr>
          <w:rFonts w:asciiTheme="minorHAnsi" w:hAnsiTheme="minorHAnsi" w:cstheme="minorHAnsi"/>
        </w:rPr>
      </w:pPr>
      <w:r w:rsidRPr="002E3D77">
        <w:rPr>
          <w:rFonts w:asciiTheme="minorHAnsi" w:hAnsiTheme="minorHAnsi" w:cstheme="minorHAnsi"/>
          <w:b/>
        </w:rPr>
        <w:t xml:space="preserve">Canales de </w:t>
      </w:r>
      <w:proofErr w:type="gramStart"/>
      <w:r w:rsidRPr="002E3D77">
        <w:rPr>
          <w:rFonts w:asciiTheme="minorHAnsi" w:hAnsiTheme="minorHAnsi" w:cstheme="minorHAnsi"/>
          <w:b/>
        </w:rPr>
        <w:t>comunicación claros y sencillos</w:t>
      </w:r>
      <w:proofErr w:type="gramEnd"/>
      <w:r w:rsidRPr="002E3D77">
        <w:rPr>
          <w:rFonts w:asciiTheme="minorHAnsi" w:hAnsiTheme="minorHAnsi" w:cstheme="minorHAnsi"/>
          <w:b/>
        </w:rPr>
        <w:t>:</w:t>
      </w:r>
      <w:r w:rsidRPr="002E3D77">
        <w:rPr>
          <w:rFonts w:asciiTheme="minorHAnsi" w:hAnsiTheme="minorHAnsi" w:cstheme="minorHAnsi"/>
        </w:rPr>
        <w:t xml:space="preserve"> Uno de los principios que se deben tener en cuenta al implementar proyectos en virtualidad es la facilidad de uso y la utilidad, por ello es clave que las herramientas de comunicación implementadas sean claras y sencillas, ya que son ellas el medio de interacción en la plataforma o fuera de ella.</w:t>
      </w:r>
    </w:p>
    <w:p w:rsidR="002E3D77" w:rsidRPr="002E3D77" w:rsidRDefault="002E3D77" w:rsidP="002E3D77">
      <w:pPr>
        <w:pStyle w:val="normal0"/>
        <w:jc w:val="both"/>
        <w:rPr>
          <w:rFonts w:asciiTheme="minorHAnsi" w:hAnsiTheme="minorHAnsi" w:cstheme="minorHAnsi"/>
        </w:rPr>
      </w:pPr>
    </w:p>
    <w:p w:rsidR="002E3D77" w:rsidRPr="002E3D77" w:rsidRDefault="002E3D77" w:rsidP="002E3D77">
      <w:pPr>
        <w:pStyle w:val="normal0"/>
        <w:numPr>
          <w:ilvl w:val="0"/>
          <w:numId w:val="13"/>
        </w:numPr>
        <w:jc w:val="both"/>
        <w:rPr>
          <w:rFonts w:asciiTheme="minorHAnsi" w:hAnsiTheme="minorHAnsi" w:cstheme="minorHAnsi"/>
          <w:b/>
        </w:rPr>
      </w:pPr>
      <w:r w:rsidRPr="002E3D77">
        <w:rPr>
          <w:rFonts w:asciiTheme="minorHAnsi" w:hAnsiTheme="minorHAnsi" w:cstheme="minorHAnsi"/>
          <w:b/>
        </w:rPr>
        <w:t>TRABAJAR CON ESTÁNDARES INTERNACIONALES</w:t>
      </w:r>
    </w:p>
    <w:p w:rsidR="002E3D77" w:rsidRPr="002E3D77" w:rsidRDefault="002E3D77" w:rsidP="002E3D77">
      <w:pPr>
        <w:pStyle w:val="normal0"/>
        <w:jc w:val="both"/>
        <w:rPr>
          <w:rFonts w:asciiTheme="minorHAnsi" w:hAnsiTheme="minorHAnsi" w:cstheme="minorHAnsi"/>
        </w:rPr>
      </w:pPr>
    </w:p>
    <w:p w:rsidR="002E3D77" w:rsidRPr="002E3D77" w:rsidRDefault="002E3D77" w:rsidP="002E3D77">
      <w:pPr>
        <w:pStyle w:val="normal0"/>
        <w:jc w:val="both"/>
        <w:rPr>
          <w:rFonts w:asciiTheme="minorHAnsi" w:hAnsiTheme="minorHAnsi" w:cstheme="minorHAnsi"/>
        </w:rPr>
      </w:pPr>
      <w:r w:rsidRPr="002E3D77">
        <w:rPr>
          <w:rFonts w:asciiTheme="minorHAnsi" w:hAnsiTheme="minorHAnsi" w:cstheme="minorHAnsi"/>
        </w:rPr>
        <w:t>Con el ánimo de poder internacionalizar o poder abarcar una mayor cantidad de población, garantizando el acceso a los contenidos, el proyecto, es necesario trabajar regido por estándares como:</w:t>
      </w:r>
    </w:p>
    <w:p w:rsidR="002E3D77" w:rsidRPr="002E3D77" w:rsidRDefault="002E3D77" w:rsidP="002E3D77">
      <w:pPr>
        <w:pStyle w:val="normal0"/>
        <w:jc w:val="both"/>
        <w:rPr>
          <w:rFonts w:asciiTheme="minorHAnsi" w:hAnsiTheme="minorHAnsi" w:cstheme="minorHAnsi"/>
        </w:rPr>
      </w:pPr>
    </w:p>
    <w:p w:rsidR="002E3D77" w:rsidRPr="002E3D77" w:rsidRDefault="002E3D77" w:rsidP="002E3D77">
      <w:pPr>
        <w:pStyle w:val="normal0"/>
        <w:numPr>
          <w:ilvl w:val="0"/>
          <w:numId w:val="12"/>
        </w:numPr>
        <w:ind w:hanging="360"/>
        <w:jc w:val="both"/>
        <w:rPr>
          <w:rFonts w:asciiTheme="minorHAnsi" w:hAnsiTheme="minorHAnsi" w:cstheme="minorHAnsi"/>
        </w:rPr>
      </w:pPr>
      <w:r w:rsidRPr="002E3D77">
        <w:rPr>
          <w:rFonts w:asciiTheme="minorHAnsi" w:hAnsiTheme="minorHAnsi" w:cstheme="minorHAnsi"/>
        </w:rPr>
        <w:t>SCORM: Estándar para la interoperabilidad y reutilización de objetos de aprendizaje</w:t>
      </w:r>
    </w:p>
    <w:p w:rsidR="002E3D77" w:rsidRPr="002E3D77" w:rsidRDefault="002E3D77" w:rsidP="002E3D77">
      <w:pPr>
        <w:pStyle w:val="normal0"/>
        <w:numPr>
          <w:ilvl w:val="0"/>
          <w:numId w:val="12"/>
        </w:numPr>
        <w:ind w:hanging="360"/>
        <w:jc w:val="both"/>
        <w:rPr>
          <w:rFonts w:asciiTheme="minorHAnsi" w:hAnsiTheme="minorHAnsi" w:cstheme="minorHAnsi"/>
        </w:rPr>
      </w:pPr>
      <w:r w:rsidRPr="002E3D77">
        <w:rPr>
          <w:rFonts w:asciiTheme="minorHAnsi" w:hAnsiTheme="minorHAnsi" w:cstheme="minorHAnsi"/>
        </w:rPr>
        <w:t>W3C: Garantiza la eficiencia y funcionalidad del curso.</w:t>
      </w:r>
    </w:p>
    <w:p w:rsidR="002E3D77" w:rsidRPr="002E3D77" w:rsidRDefault="002E3D77" w:rsidP="002E3D77">
      <w:pPr>
        <w:pStyle w:val="normal0"/>
        <w:numPr>
          <w:ilvl w:val="0"/>
          <w:numId w:val="12"/>
        </w:numPr>
        <w:ind w:hanging="360"/>
        <w:jc w:val="both"/>
        <w:rPr>
          <w:rFonts w:asciiTheme="minorHAnsi" w:hAnsiTheme="minorHAnsi" w:cstheme="minorHAnsi"/>
        </w:rPr>
      </w:pPr>
      <w:r w:rsidRPr="002E3D77">
        <w:rPr>
          <w:rFonts w:asciiTheme="minorHAnsi" w:hAnsiTheme="minorHAnsi" w:cstheme="minorHAnsi"/>
        </w:rPr>
        <w:t>AA / AAA: Trabajado en pro de la inclusión de personas con limitaciones físicas.</w:t>
      </w:r>
    </w:p>
    <w:p w:rsidR="002E3D77" w:rsidRPr="002E3D77" w:rsidRDefault="002E3D77" w:rsidP="002E3D77">
      <w:pPr>
        <w:pStyle w:val="normal0"/>
        <w:numPr>
          <w:ilvl w:val="0"/>
          <w:numId w:val="12"/>
        </w:numPr>
        <w:ind w:hanging="360"/>
        <w:jc w:val="both"/>
        <w:rPr>
          <w:rFonts w:asciiTheme="minorHAnsi" w:hAnsiTheme="minorHAnsi" w:cstheme="minorHAnsi"/>
        </w:rPr>
      </w:pPr>
      <w:proofErr w:type="spellStart"/>
      <w:r w:rsidRPr="002E3D77">
        <w:rPr>
          <w:rFonts w:asciiTheme="minorHAnsi" w:hAnsiTheme="minorHAnsi" w:cstheme="minorHAnsi"/>
        </w:rPr>
        <w:t>html</w:t>
      </w:r>
      <w:proofErr w:type="spellEnd"/>
      <w:r w:rsidRPr="002E3D77">
        <w:rPr>
          <w:rFonts w:asciiTheme="minorHAnsi" w:hAnsiTheme="minorHAnsi" w:cstheme="minorHAnsi"/>
        </w:rPr>
        <w:t xml:space="preserve"> / html5: Aconsejable para entornos que se proyectan para dispositivos móviles.</w:t>
      </w:r>
    </w:p>
    <w:p w:rsidR="002E3D77" w:rsidRPr="002E3D77" w:rsidRDefault="002E3D77" w:rsidP="002E3D77">
      <w:pPr>
        <w:pStyle w:val="normal0"/>
        <w:jc w:val="both"/>
        <w:rPr>
          <w:rFonts w:asciiTheme="minorHAnsi" w:hAnsiTheme="minorHAnsi" w:cstheme="minorHAnsi"/>
        </w:rPr>
      </w:pPr>
    </w:p>
    <w:p w:rsidR="002E3D77" w:rsidRPr="002E3D77" w:rsidRDefault="002E3D77" w:rsidP="002E3D77">
      <w:pPr>
        <w:pStyle w:val="normal0"/>
        <w:numPr>
          <w:ilvl w:val="0"/>
          <w:numId w:val="13"/>
        </w:numPr>
        <w:jc w:val="both"/>
        <w:rPr>
          <w:rFonts w:asciiTheme="minorHAnsi" w:hAnsiTheme="minorHAnsi" w:cstheme="minorHAnsi"/>
          <w:b/>
        </w:rPr>
      </w:pPr>
      <w:r w:rsidRPr="002E3D77">
        <w:rPr>
          <w:rFonts w:asciiTheme="minorHAnsi" w:hAnsiTheme="minorHAnsi" w:cstheme="minorHAnsi"/>
          <w:b/>
        </w:rPr>
        <w:t>ASEGURAR LA PERTINENCIA DE LA PLATAFORMA TECNOLÓGICA</w:t>
      </w:r>
    </w:p>
    <w:p w:rsidR="002E3D77" w:rsidRPr="002E3D77" w:rsidRDefault="002E3D77" w:rsidP="002E3D77">
      <w:pPr>
        <w:pStyle w:val="normal0"/>
        <w:jc w:val="both"/>
        <w:rPr>
          <w:rFonts w:asciiTheme="minorHAnsi" w:hAnsiTheme="minorHAnsi" w:cstheme="minorHAnsi"/>
        </w:rPr>
      </w:pPr>
    </w:p>
    <w:p w:rsidR="002E3D77" w:rsidRPr="002E3D77" w:rsidRDefault="002E3D77" w:rsidP="002E3D77">
      <w:pPr>
        <w:pStyle w:val="normal0"/>
        <w:jc w:val="both"/>
        <w:rPr>
          <w:rFonts w:asciiTheme="minorHAnsi" w:hAnsiTheme="minorHAnsi" w:cstheme="minorHAnsi"/>
        </w:rPr>
      </w:pPr>
      <w:r w:rsidRPr="002E3D77">
        <w:rPr>
          <w:rFonts w:asciiTheme="minorHAnsi" w:hAnsiTheme="minorHAnsi" w:cstheme="minorHAnsi"/>
        </w:rPr>
        <w:t>La plataforma tecnológica debe garantizar el soporte de todo el proyecto, para ello es fundamental poder articularse con las dimensiones comunicativa, pedagógica y organizacional, incluso con el área de mercadeo.</w:t>
      </w:r>
    </w:p>
    <w:p w:rsidR="002E3D77" w:rsidRPr="002E3D77" w:rsidRDefault="002E3D77" w:rsidP="002E3D77">
      <w:pPr>
        <w:pStyle w:val="normal0"/>
        <w:jc w:val="both"/>
        <w:rPr>
          <w:rFonts w:asciiTheme="minorHAnsi" w:hAnsiTheme="minorHAnsi" w:cstheme="minorHAnsi"/>
        </w:rPr>
      </w:pPr>
    </w:p>
    <w:p w:rsidR="002E3D77" w:rsidRPr="002E3D77" w:rsidRDefault="002E3D77" w:rsidP="002E3D77">
      <w:pPr>
        <w:pStyle w:val="normal0"/>
        <w:numPr>
          <w:ilvl w:val="0"/>
          <w:numId w:val="11"/>
        </w:numPr>
        <w:ind w:hanging="360"/>
        <w:jc w:val="both"/>
        <w:rPr>
          <w:rFonts w:asciiTheme="minorHAnsi" w:hAnsiTheme="minorHAnsi" w:cstheme="minorHAnsi"/>
        </w:rPr>
      </w:pPr>
      <w:r w:rsidRPr="002E3D77">
        <w:rPr>
          <w:rFonts w:asciiTheme="minorHAnsi" w:hAnsiTheme="minorHAnsi" w:cstheme="minorHAnsi"/>
          <w:b/>
        </w:rPr>
        <w:lastRenderedPageBreak/>
        <w:t>Dimensionar:</w:t>
      </w:r>
      <w:r w:rsidRPr="002E3D77">
        <w:rPr>
          <w:rFonts w:asciiTheme="minorHAnsi" w:hAnsiTheme="minorHAnsi" w:cstheme="minorHAnsi"/>
        </w:rPr>
        <w:t xml:space="preserve"> Después de la articulación con las áreas relacionada, debe realizarse el dimensionamiento adecuado para la plataforma tecnológica.</w:t>
      </w:r>
    </w:p>
    <w:p w:rsidR="002E3D77" w:rsidRPr="002E3D77" w:rsidRDefault="002E3D77" w:rsidP="002E3D77">
      <w:pPr>
        <w:pStyle w:val="normal0"/>
        <w:numPr>
          <w:ilvl w:val="0"/>
          <w:numId w:val="11"/>
        </w:numPr>
        <w:ind w:hanging="360"/>
        <w:jc w:val="both"/>
        <w:rPr>
          <w:rFonts w:asciiTheme="minorHAnsi" w:hAnsiTheme="minorHAnsi" w:cstheme="minorHAnsi"/>
        </w:rPr>
      </w:pPr>
      <w:r w:rsidRPr="002E3D77">
        <w:rPr>
          <w:rFonts w:asciiTheme="minorHAnsi" w:hAnsiTheme="minorHAnsi" w:cstheme="minorHAnsi"/>
          <w:b/>
        </w:rPr>
        <w:t>Articular con dimensión comunicativa:</w:t>
      </w:r>
      <w:r w:rsidRPr="002E3D77">
        <w:rPr>
          <w:rFonts w:asciiTheme="minorHAnsi" w:hAnsiTheme="minorHAnsi" w:cstheme="minorHAnsi"/>
        </w:rPr>
        <w:t xml:space="preserve"> Una de las dimensiones que impacta el tráfico y el funcionamiento de plataforma es la dimensión comunicativa, por ello se debe realizar una sincronización entre matriz de recursos y dimensionamiento de plataforma.</w:t>
      </w:r>
    </w:p>
    <w:p w:rsidR="002E3D77" w:rsidRPr="002E3D77" w:rsidRDefault="002E3D77" w:rsidP="002E3D77">
      <w:pPr>
        <w:pStyle w:val="normal0"/>
        <w:numPr>
          <w:ilvl w:val="0"/>
          <w:numId w:val="11"/>
        </w:numPr>
        <w:ind w:hanging="360"/>
        <w:jc w:val="both"/>
        <w:rPr>
          <w:rFonts w:asciiTheme="minorHAnsi" w:hAnsiTheme="minorHAnsi" w:cstheme="minorHAnsi"/>
        </w:rPr>
      </w:pPr>
      <w:r w:rsidRPr="002E3D77">
        <w:rPr>
          <w:rFonts w:asciiTheme="minorHAnsi" w:hAnsiTheme="minorHAnsi" w:cstheme="minorHAnsi"/>
          <w:b/>
        </w:rPr>
        <w:t>Seguridad de la información:</w:t>
      </w:r>
      <w:r w:rsidRPr="002E3D77">
        <w:rPr>
          <w:rFonts w:asciiTheme="minorHAnsi" w:hAnsiTheme="minorHAnsi" w:cstheme="minorHAnsi"/>
        </w:rPr>
        <w:t xml:space="preserve"> Debe garantizarse que las políticas de seguridad de la información se apliquen y verifiquen,</w:t>
      </w:r>
    </w:p>
    <w:p w:rsidR="002E3D77" w:rsidRPr="002E3D77" w:rsidRDefault="002E3D77" w:rsidP="002E3D77">
      <w:pPr>
        <w:pStyle w:val="normal0"/>
        <w:numPr>
          <w:ilvl w:val="0"/>
          <w:numId w:val="11"/>
        </w:numPr>
        <w:ind w:hanging="360"/>
        <w:jc w:val="both"/>
        <w:rPr>
          <w:rFonts w:asciiTheme="minorHAnsi" w:hAnsiTheme="minorHAnsi" w:cstheme="minorHAnsi"/>
        </w:rPr>
      </w:pPr>
      <w:r w:rsidRPr="002E3D77">
        <w:rPr>
          <w:rFonts w:asciiTheme="minorHAnsi" w:hAnsiTheme="minorHAnsi" w:cstheme="minorHAnsi"/>
          <w:b/>
        </w:rPr>
        <w:t>Prospectiva frente a las tendencias en virtual (asegurar la fácil transición a dispositivos móviles:</w:t>
      </w:r>
      <w:r w:rsidRPr="002E3D77">
        <w:rPr>
          <w:rFonts w:asciiTheme="minorHAnsi" w:hAnsiTheme="minorHAnsi" w:cstheme="minorHAnsi"/>
        </w:rPr>
        <w:t xml:space="preserve"> Hoy en día es clave la prospectiva hacia el m-</w:t>
      </w:r>
      <w:proofErr w:type="spellStart"/>
      <w:r w:rsidRPr="002E3D77">
        <w:rPr>
          <w:rFonts w:asciiTheme="minorHAnsi" w:hAnsiTheme="minorHAnsi" w:cstheme="minorHAnsi"/>
        </w:rPr>
        <w:t>learning</w:t>
      </w:r>
      <w:proofErr w:type="spellEnd"/>
      <w:r w:rsidRPr="002E3D77">
        <w:rPr>
          <w:rFonts w:asciiTheme="minorHAnsi" w:hAnsiTheme="minorHAnsi" w:cstheme="minorHAnsi"/>
        </w:rPr>
        <w:t xml:space="preserve"> y por ello es necesario establecer estándares para los portales, OVA y recursos educativos que los hagan operables en entornos móviles.</w:t>
      </w:r>
    </w:p>
    <w:p w:rsidR="002E3D77" w:rsidRPr="002E3D77" w:rsidRDefault="002E3D77" w:rsidP="002E3D77">
      <w:pPr>
        <w:spacing w:line="276" w:lineRule="auto"/>
        <w:jc w:val="both"/>
        <w:rPr>
          <w:rFonts w:asciiTheme="minorHAnsi" w:hAnsiTheme="minorHAnsi" w:cstheme="minorHAnsi"/>
          <w:b/>
          <w:sz w:val="22"/>
          <w:szCs w:val="22"/>
        </w:rPr>
      </w:pPr>
    </w:p>
    <w:p w:rsidR="002E3D77" w:rsidRPr="002E3D77" w:rsidRDefault="002E3D77" w:rsidP="002E3D77">
      <w:pPr>
        <w:spacing w:line="276" w:lineRule="auto"/>
        <w:jc w:val="both"/>
        <w:rPr>
          <w:rFonts w:asciiTheme="minorHAnsi" w:hAnsiTheme="minorHAnsi" w:cstheme="minorHAnsi"/>
          <w:b/>
          <w:sz w:val="22"/>
          <w:szCs w:val="22"/>
        </w:rPr>
      </w:pPr>
    </w:p>
    <w:p w:rsidR="004435DB" w:rsidRDefault="003403BE" w:rsidP="002E3D77">
      <w:pPr>
        <w:spacing w:line="276" w:lineRule="auto"/>
        <w:rPr>
          <w:rFonts w:asciiTheme="minorHAnsi" w:hAnsiTheme="minorHAnsi" w:cstheme="minorHAnsi"/>
          <w:b/>
          <w:sz w:val="22"/>
          <w:szCs w:val="22"/>
        </w:rPr>
      </w:pPr>
      <w:r>
        <w:rPr>
          <w:rFonts w:asciiTheme="minorHAnsi" w:hAnsiTheme="minorHAnsi" w:cstheme="minorHAnsi"/>
          <w:b/>
          <w:sz w:val="22"/>
          <w:szCs w:val="22"/>
        </w:rPr>
        <w:t>Realizado por el equipo CREAMEVIRTUAL de FESSANJOSE</w:t>
      </w:r>
    </w:p>
    <w:p w:rsidR="00EE2BE3" w:rsidRPr="002E3D77" w:rsidRDefault="00EE2BE3" w:rsidP="002E3D77">
      <w:pPr>
        <w:spacing w:line="276" w:lineRule="auto"/>
        <w:rPr>
          <w:rFonts w:asciiTheme="minorHAnsi" w:hAnsiTheme="minorHAnsi" w:cstheme="minorHAnsi"/>
          <w:b/>
          <w:sz w:val="22"/>
          <w:szCs w:val="22"/>
        </w:rPr>
      </w:pPr>
      <w:r>
        <w:rPr>
          <w:rFonts w:asciiTheme="minorHAnsi" w:hAnsiTheme="minorHAnsi" w:cstheme="minorHAnsi"/>
          <w:b/>
          <w:sz w:val="22"/>
          <w:szCs w:val="22"/>
        </w:rPr>
        <w:t>Alexis Mena Mena</w:t>
      </w:r>
    </w:p>
    <w:sectPr w:rsidR="00EE2BE3" w:rsidRPr="002E3D77" w:rsidSect="0000583A">
      <w:headerReference w:type="default" r:id="rId8"/>
      <w:footerReference w:type="default" r:id="rId9"/>
      <w:pgSz w:w="12240" w:h="15840"/>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925" w:rsidRDefault="002B2925" w:rsidP="000B66B7">
      <w:r>
        <w:separator/>
      </w:r>
    </w:p>
  </w:endnote>
  <w:endnote w:type="continuationSeparator" w:id="0">
    <w:p w:rsidR="002B2925" w:rsidRDefault="002B2925" w:rsidP="000B66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BE" w:rsidRDefault="003403BE">
    <w:pPr>
      <w:pStyle w:val="Piedepgina"/>
    </w:pPr>
    <w:r>
      <w:rPr>
        <w:noProof/>
        <w:lang w:val="es-CO" w:eastAsia="es-CO"/>
      </w:rPr>
      <w:drawing>
        <wp:inline distT="0" distB="0" distL="0" distR="0">
          <wp:extent cx="5562352" cy="1033153"/>
          <wp:effectExtent l="19050" t="0" r="248"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62309" cy="1033145"/>
                  </a:xfrm>
                  <a:prstGeom prst="rect">
                    <a:avLst/>
                  </a:prstGeom>
                  <a:noFill/>
                  <a:ln w="9525">
                    <a:noFill/>
                    <a:miter lim="800000"/>
                    <a:headEnd/>
                    <a:tailEnd/>
                  </a:ln>
                </pic:spPr>
              </pic:pic>
            </a:graphicData>
          </a:graphic>
        </wp:inline>
      </w:drawing>
    </w:r>
  </w:p>
  <w:p w:rsidR="00D40434" w:rsidRDefault="00D4043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925" w:rsidRDefault="002B2925" w:rsidP="000B66B7">
      <w:r>
        <w:separator/>
      </w:r>
    </w:p>
  </w:footnote>
  <w:footnote w:type="continuationSeparator" w:id="0">
    <w:p w:rsidR="002B2925" w:rsidRDefault="002B2925" w:rsidP="000B6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6B7" w:rsidRDefault="00D40434">
    <w:pPr>
      <w:pStyle w:val="Encabezado"/>
    </w:pPr>
    <w:r w:rsidRPr="00D40434">
      <w:rPr>
        <w:noProof/>
        <w:lang w:val="es-CO" w:eastAsia="es-CO"/>
      </w:rPr>
      <w:drawing>
        <wp:anchor distT="0" distB="0" distL="114300" distR="114300" simplePos="0" relativeHeight="251668480" behindDoc="1" locked="0" layoutInCell="1" allowOverlap="1">
          <wp:simplePos x="0" y="0"/>
          <wp:positionH relativeFrom="column">
            <wp:posOffset>-433288</wp:posOffset>
          </wp:positionH>
          <wp:positionV relativeFrom="paragraph">
            <wp:posOffset>-286442</wp:posOffset>
          </wp:positionV>
          <wp:extent cx="2287422" cy="750627"/>
          <wp:effectExtent l="19050" t="0" r="0" b="0"/>
          <wp:wrapTight wrapText="bothSides">
            <wp:wrapPolygon edited="0">
              <wp:start x="5397" y="0"/>
              <wp:lineTo x="0" y="0"/>
              <wp:lineTo x="-180" y="8772"/>
              <wp:lineTo x="6297" y="20832"/>
              <wp:lineTo x="6476" y="20832"/>
              <wp:lineTo x="7376" y="20832"/>
              <wp:lineTo x="18170" y="20832"/>
              <wp:lineTo x="21588" y="20284"/>
              <wp:lineTo x="21588" y="7675"/>
              <wp:lineTo x="6476" y="0"/>
              <wp:lineTo x="5397" y="0"/>
            </wp:wrapPolygon>
          </wp:wrapTight>
          <wp:docPr id="2" name="1 Imagen" descr="logo virtual SJ-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rtual SJ-1.png"/>
                  <pic:cNvPicPr/>
                </pic:nvPicPr>
                <pic:blipFill>
                  <a:blip r:embed="rId1"/>
                  <a:stretch>
                    <a:fillRect/>
                  </a:stretch>
                </pic:blipFill>
                <pic:spPr>
                  <a:xfrm>
                    <a:off x="0" y="0"/>
                    <a:ext cx="2287270" cy="750570"/>
                  </a:xfrm>
                  <a:prstGeom prst="rect">
                    <a:avLst/>
                  </a:prstGeom>
                </pic:spPr>
              </pic:pic>
            </a:graphicData>
          </a:graphic>
        </wp:anchor>
      </w:drawing>
    </w:r>
    <w:r w:rsidR="0000583A">
      <w:rPr>
        <w:noProof/>
        <w:lang w:val="es-CO" w:eastAsia="es-CO"/>
      </w:rPr>
      <w:drawing>
        <wp:anchor distT="0" distB="0" distL="114300" distR="114300" simplePos="0" relativeHeight="251665408" behindDoc="0" locked="0" layoutInCell="1" allowOverlap="1">
          <wp:simplePos x="0" y="0"/>
          <wp:positionH relativeFrom="column">
            <wp:posOffset>5568315</wp:posOffset>
          </wp:positionH>
          <wp:positionV relativeFrom="paragraph">
            <wp:posOffset>-316865</wp:posOffset>
          </wp:positionV>
          <wp:extent cx="1181100" cy="809625"/>
          <wp:effectExtent l="19050" t="0" r="0" b="0"/>
          <wp:wrapTight wrapText="bothSides">
            <wp:wrapPolygon edited="0">
              <wp:start x="-348" y="0"/>
              <wp:lineTo x="-348" y="21346"/>
              <wp:lineTo x="21600" y="21346"/>
              <wp:lineTo x="21600" y="0"/>
              <wp:lineTo x="-348" y="0"/>
            </wp:wrapPolygon>
          </wp:wrapTight>
          <wp:docPr id="1" name="0 Imagen" descr="573_6_auspi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3_6_auspicio.jpg"/>
                  <pic:cNvPicPr/>
                </pic:nvPicPr>
                <pic:blipFill>
                  <a:blip r:embed="rId2"/>
                  <a:stretch>
                    <a:fillRect/>
                  </a:stretch>
                </pic:blipFill>
                <pic:spPr>
                  <a:xfrm>
                    <a:off x="0" y="0"/>
                    <a:ext cx="1181100" cy="809625"/>
                  </a:xfrm>
                  <a:prstGeom prst="rect">
                    <a:avLst/>
                  </a:prstGeom>
                </pic:spPr>
              </pic:pic>
            </a:graphicData>
          </a:graphic>
        </wp:anchor>
      </w:drawing>
    </w:r>
    <w:r w:rsidR="003D528F">
      <w:rPr>
        <w:noProof/>
        <w:lang w:val="es-CO" w:eastAsia="es-CO"/>
      </w:rPr>
      <w:pict>
        <v:rect id="_x0000_s1028" style="position:absolute;margin-left:442.95pt;margin-top:59.85pt;width:129pt;height:793.4pt;z-index:251657215;mso-position-horizontal-relative:text;mso-position-vertical-relative:text" fillcolor="#c6d9f1 [671]" stroked="f"/>
      </w:pict>
    </w:r>
    <w:r w:rsidR="003D528F">
      <w:rPr>
        <w:noProof/>
        <w:lang w:val="es-CO" w:eastAsia="es-CO"/>
      </w:rPr>
      <w:pict>
        <v:rect id="_x0000_s1031" style="position:absolute;margin-left:442.95pt;margin-top:48.6pt;width:129pt;height:11.25pt;z-index:251666432;mso-position-horizontal-relative:text;mso-position-vertical-relative:text" fillcolor="#8db3e2 [1311]" stroked="f"/>
      </w:pict>
    </w:r>
    <w:r w:rsidR="003D528F">
      <w:rPr>
        <w:noProof/>
        <w:lang w:val="es-CO" w:eastAsia="es-CO"/>
      </w:rPr>
      <w:pict>
        <v:shapetype id="_x0000_t32" coordsize="21600,21600" o:spt="32" o:oned="t" path="m,l21600,21600e" filled="f">
          <v:path arrowok="t" fillok="f" o:connecttype="none"/>
          <o:lock v:ext="edit" shapetype="t"/>
        </v:shapetype>
        <v:shape id="_x0000_s1026" type="#_x0000_t32" style="position:absolute;margin-left:-88.8pt;margin-top:49.35pt;width:39206.25pt;height:3.75pt;flip:x y;z-index:251660288;mso-position-horizontal-relative:text;mso-position-vertical-relative:text" o:connectortype="straight" strokecolor="#8db3e2 [1311]"/>
      </w:pict>
    </w:r>
    <w:r w:rsidR="003D528F">
      <w:rPr>
        <w:noProof/>
        <w:lang w:val="es-CO" w:eastAsia="es-CO"/>
      </w:rPr>
      <w:pict>
        <v:rect id="_x0000_s1030" style="position:absolute;margin-left:442.95pt;margin-top:-39.15pt;width:84.75pt;height:111pt;z-index:251656190;mso-position-horizontal-relative:text;mso-position-vertical-relative:text" fillcolor="white [3212]"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F256F"/>
    <w:multiLevelType w:val="hybridMultilevel"/>
    <w:tmpl w:val="ACB4E4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12870A2"/>
    <w:multiLevelType w:val="multilevel"/>
    <w:tmpl w:val="14184F62"/>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
    <w:nsid w:val="138C097D"/>
    <w:multiLevelType w:val="multilevel"/>
    <w:tmpl w:val="5D9E0F44"/>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
    <w:nsid w:val="1B9438BD"/>
    <w:multiLevelType w:val="multilevel"/>
    <w:tmpl w:val="B5D64018"/>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
    <w:nsid w:val="25F1515F"/>
    <w:multiLevelType w:val="hybridMultilevel"/>
    <w:tmpl w:val="DD407E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33AA4A62"/>
    <w:multiLevelType w:val="hybridMultilevel"/>
    <w:tmpl w:val="A468C9D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F3522AB"/>
    <w:multiLevelType w:val="hybridMultilevel"/>
    <w:tmpl w:val="47A4AE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2A62E29"/>
    <w:multiLevelType w:val="hybridMultilevel"/>
    <w:tmpl w:val="4148F25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4A666C54"/>
    <w:multiLevelType w:val="hybridMultilevel"/>
    <w:tmpl w:val="8072FF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48E15B6"/>
    <w:multiLevelType w:val="multilevel"/>
    <w:tmpl w:val="37984DDE"/>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0">
    <w:nsid w:val="5E35715A"/>
    <w:multiLevelType w:val="multilevel"/>
    <w:tmpl w:val="C646271E"/>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1">
    <w:nsid w:val="67347865"/>
    <w:multiLevelType w:val="hybridMultilevel"/>
    <w:tmpl w:val="F75C225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78510F1B"/>
    <w:multiLevelType w:val="hybridMultilevel"/>
    <w:tmpl w:val="0A5CB0B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4"/>
  </w:num>
  <w:num w:numId="5">
    <w:abstractNumId w:val="8"/>
  </w:num>
  <w:num w:numId="6">
    <w:abstractNumId w:val="12"/>
  </w:num>
  <w:num w:numId="7">
    <w:abstractNumId w:val="5"/>
  </w:num>
  <w:num w:numId="8">
    <w:abstractNumId w:val="1"/>
  </w:num>
  <w:num w:numId="9">
    <w:abstractNumId w:val="10"/>
  </w:num>
  <w:num w:numId="10">
    <w:abstractNumId w:val="3"/>
  </w:num>
  <w:num w:numId="11">
    <w:abstractNumId w:val="2"/>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8194">
      <o:colormenu v:ext="edit" fillcolor="none [1311]" strokecolor="none [1311]"/>
    </o:shapedefaults>
    <o:shapelayout v:ext="edit">
      <o:idmap v:ext="edit" data="1"/>
      <o:rules v:ext="edit">
        <o:r id="V:Rule2" type="connector" idref="#_x0000_s1026"/>
      </o:rules>
    </o:shapelayout>
  </w:hdrShapeDefaults>
  <w:footnotePr>
    <w:footnote w:id="-1"/>
    <w:footnote w:id="0"/>
  </w:footnotePr>
  <w:endnotePr>
    <w:endnote w:id="-1"/>
    <w:endnote w:id="0"/>
  </w:endnotePr>
  <w:compat/>
  <w:rsids>
    <w:rsidRoot w:val="000B66B7"/>
    <w:rsid w:val="0000583A"/>
    <w:rsid w:val="00015C38"/>
    <w:rsid w:val="00036E89"/>
    <w:rsid w:val="000448E8"/>
    <w:rsid w:val="00044BAA"/>
    <w:rsid w:val="000B66B7"/>
    <w:rsid w:val="000E6B58"/>
    <w:rsid w:val="0014797C"/>
    <w:rsid w:val="00185608"/>
    <w:rsid w:val="00191347"/>
    <w:rsid w:val="001B02F0"/>
    <w:rsid w:val="001C67DC"/>
    <w:rsid w:val="00285BD6"/>
    <w:rsid w:val="00287888"/>
    <w:rsid w:val="002B2925"/>
    <w:rsid w:val="002C62DF"/>
    <w:rsid w:val="002D076C"/>
    <w:rsid w:val="002E3D77"/>
    <w:rsid w:val="00330F8D"/>
    <w:rsid w:val="003403BE"/>
    <w:rsid w:val="003D528F"/>
    <w:rsid w:val="00411B64"/>
    <w:rsid w:val="00441228"/>
    <w:rsid w:val="004435DB"/>
    <w:rsid w:val="00446DF6"/>
    <w:rsid w:val="00467337"/>
    <w:rsid w:val="004B483D"/>
    <w:rsid w:val="004E7D98"/>
    <w:rsid w:val="004F185D"/>
    <w:rsid w:val="005541AB"/>
    <w:rsid w:val="005822FC"/>
    <w:rsid w:val="00597787"/>
    <w:rsid w:val="005E734C"/>
    <w:rsid w:val="0066750B"/>
    <w:rsid w:val="006A6084"/>
    <w:rsid w:val="0070225B"/>
    <w:rsid w:val="007714DD"/>
    <w:rsid w:val="00775F73"/>
    <w:rsid w:val="0080251D"/>
    <w:rsid w:val="00810D75"/>
    <w:rsid w:val="00950187"/>
    <w:rsid w:val="009959ED"/>
    <w:rsid w:val="009F65BB"/>
    <w:rsid w:val="00A21CAA"/>
    <w:rsid w:val="00A436AC"/>
    <w:rsid w:val="00AF241A"/>
    <w:rsid w:val="00B304C9"/>
    <w:rsid w:val="00B46BC4"/>
    <w:rsid w:val="00B61615"/>
    <w:rsid w:val="00B845DC"/>
    <w:rsid w:val="00C30DDE"/>
    <w:rsid w:val="00C526A9"/>
    <w:rsid w:val="00C5302E"/>
    <w:rsid w:val="00C61200"/>
    <w:rsid w:val="00D06856"/>
    <w:rsid w:val="00D40434"/>
    <w:rsid w:val="00D72889"/>
    <w:rsid w:val="00DB70DD"/>
    <w:rsid w:val="00DF1AC1"/>
    <w:rsid w:val="00E55C63"/>
    <w:rsid w:val="00E55EBF"/>
    <w:rsid w:val="00E74B4B"/>
    <w:rsid w:val="00EE2BE3"/>
    <w:rsid w:val="00EE7FA5"/>
    <w:rsid w:val="00F769CE"/>
    <w:rsid w:val="00FF05D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1311]" strokecolor="none [1311]"/>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8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B66B7"/>
    <w:pPr>
      <w:tabs>
        <w:tab w:val="center" w:pos="4419"/>
        <w:tab w:val="right" w:pos="8838"/>
      </w:tabs>
    </w:pPr>
  </w:style>
  <w:style w:type="character" w:customStyle="1" w:styleId="EncabezadoCar">
    <w:name w:val="Encabezado Car"/>
    <w:basedOn w:val="Fuentedeprrafopredeter"/>
    <w:link w:val="Encabezado"/>
    <w:uiPriority w:val="99"/>
    <w:semiHidden/>
    <w:rsid w:val="000B66B7"/>
  </w:style>
  <w:style w:type="paragraph" w:styleId="Piedepgina">
    <w:name w:val="footer"/>
    <w:basedOn w:val="Normal"/>
    <w:link w:val="PiedepginaCar"/>
    <w:uiPriority w:val="99"/>
    <w:unhideWhenUsed/>
    <w:rsid w:val="000B66B7"/>
    <w:pPr>
      <w:tabs>
        <w:tab w:val="center" w:pos="4419"/>
        <w:tab w:val="right" w:pos="8838"/>
      </w:tabs>
    </w:pPr>
  </w:style>
  <w:style w:type="character" w:customStyle="1" w:styleId="PiedepginaCar">
    <w:name w:val="Pie de página Car"/>
    <w:basedOn w:val="Fuentedeprrafopredeter"/>
    <w:link w:val="Piedepgina"/>
    <w:uiPriority w:val="99"/>
    <w:rsid w:val="000B66B7"/>
  </w:style>
  <w:style w:type="paragraph" w:styleId="Textodeglobo">
    <w:name w:val="Balloon Text"/>
    <w:basedOn w:val="Normal"/>
    <w:link w:val="TextodegloboCar"/>
    <w:uiPriority w:val="99"/>
    <w:semiHidden/>
    <w:unhideWhenUsed/>
    <w:rsid w:val="000B66B7"/>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6B7"/>
    <w:rPr>
      <w:rFonts w:ascii="Tahoma" w:hAnsi="Tahoma" w:cs="Tahoma"/>
      <w:sz w:val="16"/>
      <w:szCs w:val="16"/>
    </w:rPr>
  </w:style>
  <w:style w:type="paragraph" w:styleId="Sinespaciado">
    <w:name w:val="No Spacing"/>
    <w:uiPriority w:val="1"/>
    <w:qFormat/>
    <w:rsid w:val="000B66B7"/>
    <w:pPr>
      <w:spacing w:after="0" w:line="240" w:lineRule="auto"/>
    </w:pPr>
  </w:style>
  <w:style w:type="paragraph" w:styleId="Prrafodelista">
    <w:name w:val="List Paragraph"/>
    <w:basedOn w:val="Normal"/>
    <w:uiPriority w:val="34"/>
    <w:qFormat/>
    <w:rsid w:val="000448E8"/>
    <w:pPr>
      <w:ind w:left="720"/>
      <w:contextualSpacing/>
    </w:pPr>
  </w:style>
  <w:style w:type="paragraph" w:customStyle="1" w:styleId="normal0">
    <w:name w:val="normal"/>
    <w:rsid w:val="002E3D77"/>
    <w:pPr>
      <w:spacing w:after="0"/>
    </w:pPr>
    <w:rPr>
      <w:rFonts w:ascii="Arial" w:eastAsia="Arial" w:hAnsi="Arial" w:cs="Arial"/>
      <w:color w:val="000000"/>
      <w:lang w:eastAsia="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5E55D-58A4-449C-BD3D-9340A36F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2948</Words>
  <Characters>16216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Dsistemas</cp:lastModifiedBy>
  <cp:revision>9</cp:revision>
  <dcterms:created xsi:type="dcterms:W3CDTF">2011-09-26T18:15:00Z</dcterms:created>
  <dcterms:modified xsi:type="dcterms:W3CDTF">2012-10-23T00:12:00Z</dcterms:modified>
</cp:coreProperties>
</file>