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9F80" w14:textId="77777777" w:rsidR="009C3CAF" w:rsidRPr="002E66F9" w:rsidRDefault="009C3CAF" w:rsidP="009C3CAF">
      <w:pPr>
        <w:rPr>
          <w:rFonts w:eastAsiaTheme="majorEastAsia"/>
          <w:lang w:val="es-MX"/>
        </w:rPr>
      </w:pPr>
    </w:p>
    <w:p w14:paraId="5F32258F" w14:textId="4807A6EA" w:rsidR="00303B20" w:rsidRDefault="00040CCC" w:rsidP="00000794">
      <w:pPr>
        <w:pStyle w:val="Ttulo1"/>
        <w:numPr>
          <w:ilvl w:val="0"/>
          <w:numId w:val="0"/>
        </w:numPr>
        <w:ind w:left="360"/>
        <w:jc w:val="center"/>
      </w:pPr>
      <w:r>
        <w:rPr>
          <w:noProof/>
          <w:lang w:val="es-ES" w:eastAsia="es-ES"/>
        </w:rPr>
        <mc:AlternateContent>
          <mc:Choice Requires="wps">
            <w:drawing>
              <wp:anchor distT="45720" distB="45720" distL="114300" distR="114300" simplePos="0" relativeHeight="251657216" behindDoc="0" locked="0" layoutInCell="1" allowOverlap="1" wp14:anchorId="716D3AB1" wp14:editId="06718EFE">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54C3D362" w14:textId="6D27FC22" w:rsidR="00303B20" w:rsidRPr="00303B20" w:rsidRDefault="00303B20" w:rsidP="00E74CC9">
                            <w:pPr>
                              <w:jc w:val="center"/>
                              <w:rPr>
                                <w:b/>
                                <w:color w:val="B03535"/>
                                <w:sz w:val="44"/>
                                <w:szCs w:val="44"/>
                              </w:rPr>
                            </w:pPr>
                            <w:r w:rsidRPr="00303B20">
                              <w:rPr>
                                <w:b/>
                                <w:color w:val="B03535"/>
                                <w:sz w:val="44"/>
                                <w:szCs w:val="44"/>
                              </w:rPr>
                              <w:t xml:space="preserve">Rápido </w:t>
                            </w:r>
                            <w:r w:rsidR="00C23B30" w:rsidRPr="00303B20">
                              <w:rPr>
                                <w:b/>
                                <w:color w:val="B03535"/>
                                <w:sz w:val="44"/>
                                <w:szCs w:val="44"/>
                              </w:rPr>
                              <w:t>Tristán</w:t>
                            </w:r>
                            <w:r w:rsidRPr="00303B20">
                              <w:rPr>
                                <w:b/>
                                <w:color w:val="B03535"/>
                                <w:sz w:val="44"/>
                                <w:szCs w:val="44"/>
                              </w:rPr>
                              <w:t xml:space="preserve"> Arbeláez 202</w:t>
                            </w:r>
                            <w:r w:rsidR="00886BBC">
                              <w:rPr>
                                <w:b/>
                                <w:color w:val="B03535"/>
                                <w:sz w:val="44"/>
                                <w:szCs w:val="44"/>
                              </w:rPr>
                              <w:t>5</w:t>
                            </w:r>
                            <w:r w:rsidRPr="00303B20">
                              <w:rPr>
                                <w:b/>
                                <w:color w:val="B03535"/>
                                <w:sz w:val="44"/>
                                <w:szCs w:val="44"/>
                              </w:rPr>
                              <w:t>-</w:t>
                            </w:r>
                            <w:r w:rsidR="00886BBC">
                              <w:rPr>
                                <w:b/>
                                <w:color w:val="B03535"/>
                                <w:sz w:val="44"/>
                                <w:szCs w:val="44"/>
                              </w:rPr>
                              <w:t>1</w:t>
                            </w:r>
                          </w:p>
                          <w:p w14:paraId="44A06253" w14:textId="57CBEDC8" w:rsidR="00E74CC9" w:rsidRDefault="00303B20" w:rsidP="00E74CC9">
                            <w:pPr>
                              <w:jc w:val="center"/>
                              <w:rPr>
                                <w:b/>
                                <w:sz w:val="28"/>
                              </w:rPr>
                            </w:pPr>
                            <w:r>
                              <w:rPr>
                                <w:b/>
                                <w:sz w:val="28"/>
                              </w:rPr>
                              <w:t>Proyecto de preparación para para las pruebas Saber Pro</w:t>
                            </w:r>
                          </w:p>
                          <w:p w14:paraId="29262850" w14:textId="6FEFB95F" w:rsidR="00303B20" w:rsidRPr="00886BBC" w:rsidRDefault="00303B20" w:rsidP="00E74CC9">
                            <w:pPr>
                              <w:jc w:val="center"/>
                              <w:rPr>
                                <w:b/>
                                <w:sz w:val="28"/>
                                <w:lang w:val="pt-PT"/>
                              </w:rPr>
                            </w:pPr>
                            <w:r w:rsidRPr="00886BBC">
                              <w:rPr>
                                <w:b/>
                                <w:sz w:val="28"/>
                                <w:lang w:val="pt-PT"/>
                              </w:rPr>
                              <w:t>Programa de Arquitectura</w:t>
                            </w:r>
                          </w:p>
                          <w:p w14:paraId="624FB2F5" w14:textId="77777777" w:rsidR="00303B20" w:rsidRPr="00886BBC" w:rsidRDefault="00303B20" w:rsidP="00E74CC9">
                            <w:pPr>
                              <w:jc w:val="center"/>
                              <w:rPr>
                                <w:b/>
                                <w:sz w:val="28"/>
                                <w:lang w:val="pt-PT"/>
                              </w:rPr>
                            </w:pPr>
                          </w:p>
                          <w:p w14:paraId="2FC43D06" w14:textId="069A9666" w:rsidR="00303B20" w:rsidRDefault="00303B20" w:rsidP="00E74CC9">
                            <w:pPr>
                              <w:jc w:val="center"/>
                              <w:rPr>
                                <w:b/>
                                <w:sz w:val="28"/>
                              </w:rPr>
                            </w:pPr>
                            <w:r w:rsidRPr="00886BBC">
                              <w:rPr>
                                <w:b/>
                                <w:sz w:val="28"/>
                                <w:lang w:val="pt-PT"/>
                              </w:rPr>
                              <w:t xml:space="preserve">Arq. Lic. </w:t>
                            </w:r>
                            <w:r>
                              <w:rPr>
                                <w:b/>
                                <w:sz w:val="28"/>
                              </w:rPr>
                              <w:t xml:space="preserve">Juan Carlos Diez Ortega </w:t>
                            </w:r>
                          </w:p>
                          <w:p w14:paraId="55A77893" w14:textId="523794DE" w:rsidR="00303B20" w:rsidRPr="00E74CC9" w:rsidRDefault="00303B20" w:rsidP="00E74CC9">
                            <w:pPr>
                              <w:jc w:val="center"/>
                              <w:rPr>
                                <w:b/>
                                <w:sz w:val="28"/>
                              </w:rPr>
                            </w:pPr>
                            <w:r>
                              <w:rPr>
                                <w:b/>
                                <w:sz w:val="28"/>
                              </w:rPr>
                              <w:t xml:space="preserve">Arq. Mtro. Elkin Raúl Gómez Carvajal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D3AB1"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" filled="f" stroked="f">
                <v:textbox style="mso-fit-shape-to-text:t">
                  <w:txbxContent>
                    <w:p w14:paraId="54C3D362" w14:textId="6D27FC22" w:rsidR="00303B20" w:rsidRPr="00303B20" w:rsidRDefault="00303B20" w:rsidP="00E74CC9">
                      <w:pPr>
                        <w:jc w:val="center"/>
                        <w:rPr>
                          <w:b/>
                          <w:color w:val="B03535"/>
                          <w:sz w:val="44"/>
                          <w:szCs w:val="44"/>
                        </w:rPr>
                      </w:pPr>
                      <w:r w:rsidRPr="00303B20">
                        <w:rPr>
                          <w:b/>
                          <w:color w:val="B03535"/>
                          <w:sz w:val="44"/>
                          <w:szCs w:val="44"/>
                        </w:rPr>
                        <w:t xml:space="preserve">Rápido </w:t>
                      </w:r>
                      <w:r w:rsidR="00C23B30" w:rsidRPr="00303B20">
                        <w:rPr>
                          <w:b/>
                          <w:color w:val="B03535"/>
                          <w:sz w:val="44"/>
                          <w:szCs w:val="44"/>
                        </w:rPr>
                        <w:t>Tristán</w:t>
                      </w:r>
                      <w:r w:rsidRPr="00303B20">
                        <w:rPr>
                          <w:b/>
                          <w:color w:val="B03535"/>
                          <w:sz w:val="44"/>
                          <w:szCs w:val="44"/>
                        </w:rPr>
                        <w:t xml:space="preserve"> Arbeláez 202</w:t>
                      </w:r>
                      <w:r w:rsidR="00886BBC">
                        <w:rPr>
                          <w:b/>
                          <w:color w:val="B03535"/>
                          <w:sz w:val="44"/>
                          <w:szCs w:val="44"/>
                        </w:rPr>
                        <w:t>5</w:t>
                      </w:r>
                      <w:r w:rsidRPr="00303B20">
                        <w:rPr>
                          <w:b/>
                          <w:color w:val="B03535"/>
                          <w:sz w:val="44"/>
                          <w:szCs w:val="44"/>
                        </w:rPr>
                        <w:t>-</w:t>
                      </w:r>
                      <w:r w:rsidR="00886BBC">
                        <w:rPr>
                          <w:b/>
                          <w:color w:val="B03535"/>
                          <w:sz w:val="44"/>
                          <w:szCs w:val="44"/>
                        </w:rPr>
                        <w:t>1</w:t>
                      </w:r>
                    </w:p>
                    <w:p w14:paraId="44A06253" w14:textId="57CBEDC8" w:rsidR="00E74CC9" w:rsidRDefault="00303B20" w:rsidP="00E74CC9">
                      <w:pPr>
                        <w:jc w:val="center"/>
                        <w:rPr>
                          <w:b/>
                          <w:sz w:val="28"/>
                        </w:rPr>
                      </w:pPr>
                      <w:r>
                        <w:rPr>
                          <w:b/>
                          <w:sz w:val="28"/>
                        </w:rPr>
                        <w:t>Proyecto de preparación para para las pruebas Saber Pro</w:t>
                      </w:r>
                    </w:p>
                    <w:p w14:paraId="29262850" w14:textId="6FEFB95F" w:rsidR="00303B20" w:rsidRPr="00886BBC" w:rsidRDefault="00303B20" w:rsidP="00E74CC9">
                      <w:pPr>
                        <w:jc w:val="center"/>
                        <w:rPr>
                          <w:b/>
                          <w:sz w:val="28"/>
                          <w:lang w:val="pt-PT"/>
                        </w:rPr>
                      </w:pPr>
                      <w:r w:rsidRPr="00886BBC">
                        <w:rPr>
                          <w:b/>
                          <w:sz w:val="28"/>
                          <w:lang w:val="pt-PT"/>
                        </w:rPr>
                        <w:t>Programa de Arquitectura</w:t>
                      </w:r>
                    </w:p>
                    <w:p w14:paraId="624FB2F5" w14:textId="77777777" w:rsidR="00303B20" w:rsidRPr="00886BBC" w:rsidRDefault="00303B20" w:rsidP="00E74CC9">
                      <w:pPr>
                        <w:jc w:val="center"/>
                        <w:rPr>
                          <w:b/>
                          <w:sz w:val="28"/>
                          <w:lang w:val="pt-PT"/>
                        </w:rPr>
                      </w:pPr>
                    </w:p>
                    <w:p w14:paraId="2FC43D06" w14:textId="069A9666" w:rsidR="00303B20" w:rsidRDefault="00303B20" w:rsidP="00E74CC9">
                      <w:pPr>
                        <w:jc w:val="center"/>
                        <w:rPr>
                          <w:b/>
                          <w:sz w:val="28"/>
                        </w:rPr>
                      </w:pPr>
                      <w:r w:rsidRPr="00886BBC">
                        <w:rPr>
                          <w:b/>
                          <w:sz w:val="28"/>
                          <w:lang w:val="pt-PT"/>
                        </w:rPr>
                        <w:t xml:space="preserve">Arq. Lic. </w:t>
                      </w:r>
                      <w:r>
                        <w:rPr>
                          <w:b/>
                          <w:sz w:val="28"/>
                        </w:rPr>
                        <w:t xml:space="preserve">Juan Carlos Diez Ortega </w:t>
                      </w:r>
                    </w:p>
                    <w:p w14:paraId="55A77893" w14:textId="523794DE" w:rsidR="00303B20" w:rsidRPr="00E74CC9" w:rsidRDefault="00303B20" w:rsidP="00E74CC9">
                      <w:pPr>
                        <w:jc w:val="center"/>
                        <w:rPr>
                          <w:b/>
                          <w:sz w:val="28"/>
                        </w:rPr>
                      </w:pPr>
                      <w:r>
                        <w:rPr>
                          <w:b/>
                          <w:sz w:val="28"/>
                        </w:rPr>
                        <w:t xml:space="preserve">Arq. Mtro. Elkin Raúl Gómez Carvajal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4D874EF6" wp14:editId="5AECFF0B">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D84ED2E" w14:textId="70E3EE5B" w:rsidR="00040CCC" w:rsidRPr="00303B20" w:rsidRDefault="00886BBC" w:rsidP="00040CCC">
                            <w:pPr>
                              <w:jc w:val="center"/>
                              <w:rPr>
                                <w:color w:val="B03535"/>
                                <w:lang w:val="es-MX"/>
                              </w:rPr>
                            </w:pPr>
                            <w:r>
                              <w:rPr>
                                <w:lang w:val="es-MX"/>
                              </w:rPr>
                              <w:t>Febrero de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874EF6"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" filled="f" stroked="f">
                <v:textbox style="mso-fit-shape-to-text:t">
                  <w:txbxContent>
                    <w:p w14:paraId="1D84ED2E" w14:textId="70E3EE5B" w:rsidR="00040CCC" w:rsidRPr="00303B20" w:rsidRDefault="00886BBC" w:rsidP="00040CCC">
                      <w:pPr>
                        <w:jc w:val="center"/>
                        <w:rPr>
                          <w:color w:val="B03535"/>
                          <w:lang w:val="es-MX"/>
                        </w:rPr>
                      </w:pPr>
                      <w:r>
                        <w:rPr>
                          <w:lang w:val="es-MX"/>
                        </w:rPr>
                        <w:t>Febrero de 2025</w:t>
                      </w:r>
                    </w:p>
                  </w:txbxContent>
                </v:textbox>
                <w10:wrap type="square"/>
              </v:shape>
            </w:pict>
          </mc:Fallback>
        </mc:AlternateContent>
      </w:r>
      <w:r w:rsidR="009C3CAF">
        <w:br w:type="page"/>
      </w:r>
      <w:r w:rsidR="00303B20">
        <w:lastRenderedPageBreak/>
        <w:t xml:space="preserve">Rápido </w:t>
      </w:r>
      <w:r w:rsidR="00C23B30">
        <w:t>Tristán</w:t>
      </w:r>
      <w:r w:rsidR="00303B20">
        <w:t xml:space="preserve"> Arbeláez 202</w:t>
      </w:r>
      <w:r w:rsidR="00886BBC">
        <w:t>5</w:t>
      </w:r>
      <w:r w:rsidR="00303B20">
        <w:t>-</w:t>
      </w:r>
      <w:r w:rsidR="00886BBC">
        <w:t>1</w:t>
      </w:r>
    </w:p>
    <w:p w14:paraId="6B3039AB" w14:textId="77777777" w:rsidR="00303B20" w:rsidRPr="00303B20" w:rsidRDefault="00303B20" w:rsidP="00303B20"/>
    <w:p w14:paraId="21D7D304" w14:textId="77777777" w:rsidR="00303B20" w:rsidRDefault="00303B20" w:rsidP="00303B20">
      <w:pPr>
        <w:pStyle w:val="Ttulo2"/>
      </w:pPr>
      <w:r>
        <w:t>Introducción</w:t>
      </w:r>
    </w:p>
    <w:p w14:paraId="6213A99D" w14:textId="77777777" w:rsidR="00303B20" w:rsidRPr="00303B20" w:rsidRDefault="00303B20" w:rsidP="00303B20"/>
    <w:p w14:paraId="409C8B35" w14:textId="28A1DA06" w:rsidR="00303B20" w:rsidRDefault="00303B20" w:rsidP="00303B20">
      <w:r>
        <w:t xml:space="preserve">El Rápido </w:t>
      </w:r>
      <w:r w:rsidR="00C23B30">
        <w:t>Tristán</w:t>
      </w:r>
      <w:r>
        <w:t xml:space="preserve"> Arbeláez es una herramienta académica fundamental para la preparación de los estudiantes del programa de Arquitectura de la Universidad de Pamplona en las Pruebas Saber Pro. Estas pruebas son determinantes para medir el nivel de competencia de los futuros arquitectos a nivel nacional, ya que permiten evaluar su capacidad para proyectar espacios arquitectónicos y urbanos de manera integral, creativa y técnica.</w:t>
      </w:r>
    </w:p>
    <w:p w14:paraId="0AF4C4A2" w14:textId="7C43F83D" w:rsidR="00303B20" w:rsidRDefault="00303B20" w:rsidP="00303B20">
      <w:r>
        <w:t>La importancia de este rápido radica en que simula las condiciones reales del módulo de Proyecto de Arquitectura de las pruebas Saber Pro, donde los estudiantes deben demostrar sus competencias en el análisis del entorno, la conceptualización de ideas proyectuales, el desarrollo de soluciones arquitectónicas y la justificación de decisiones proyectuales. El rápido no solo permite que los estudiantes ganen experiencia en el manejo de estas competencias, sino que también fortalece su habilidad para trabajar bajo presión y en tiempos limitados, replicando el entorno de evaluación de las pruebas Saber Pro. Esto, a su vez, contribuye al desarrollo de competencias clave que son esenciales para el ejercicio profesional en la arquitectura contemporánea.</w:t>
      </w:r>
    </w:p>
    <w:p w14:paraId="6B284328" w14:textId="77777777" w:rsidR="00303B20" w:rsidRDefault="00303B20" w:rsidP="00303B20">
      <w:pPr>
        <w:pStyle w:val="Ttulo2"/>
      </w:pPr>
      <w:r>
        <w:t>Antecedentes</w:t>
      </w:r>
    </w:p>
    <w:p w14:paraId="17B7EE6F" w14:textId="78524157" w:rsidR="00303B20" w:rsidRDefault="00303B20" w:rsidP="00303B20">
      <w:r>
        <w:t xml:space="preserve">El Rápido </w:t>
      </w:r>
      <w:r w:rsidR="00C23B30">
        <w:t>Tristán</w:t>
      </w:r>
      <w:r>
        <w:t xml:space="preserve"> Arbeláez fue instaurado en el programa de Arquitectura de la Universidad de Pamplona en el año 2021 como parte del currículo orientado a la preparación de los estudiantes para las pruebas Saber Pro. Este ejercicio recibe su nombre en honor a </w:t>
      </w:r>
      <w:r w:rsidR="00C23B30">
        <w:t>Tristán</w:t>
      </w:r>
      <w:r>
        <w:t xml:space="preserve"> Arbeláez, fundador del programa de arquitectura, y ha sido diseñado para ejecutarse cada semestre, convirtiéndose en una actividad académica regular que busca mejorar las competencias proyectuales de los estudiantes.</w:t>
      </w:r>
    </w:p>
    <w:p w14:paraId="0642DB9E" w14:textId="77777777" w:rsidR="00303B20" w:rsidRDefault="00303B20" w:rsidP="00303B20">
      <w:r>
        <w:t>Cada versión del rápido se ajusta a la temática del taller de diseño, permitiendo que los estudiantes enfrenten desafíos relacionados con distintos tipos de proyectos arquitectónicos, desde el diseño de vivienda hasta intervenciones patrimoniales o proyectos urbanos complejos. El rápido, a lo largo de los años, ha demostrado ser una herramienta clave en la preparación para las pruebas Saber Pro, proporcionando a los estudiantes un entorno controlado en el que pueden poner a prueba sus conocimientos y habilidades.</w:t>
      </w:r>
    </w:p>
    <w:p w14:paraId="4DEFE4DC" w14:textId="77777777" w:rsidR="00303B20" w:rsidRDefault="00303B20" w:rsidP="00303B20"/>
    <w:p w14:paraId="310175D3" w14:textId="35CAD79B" w:rsidR="00303B20" w:rsidRDefault="00303B20" w:rsidP="00303B20">
      <w:r>
        <w:lastRenderedPageBreak/>
        <w:t>Este ejercicio permite a los estudiantes abordar los cuatro componentes fundamentales que evalúa el módulo de Proyecto de Arquitectura del ICFES:</w:t>
      </w:r>
    </w:p>
    <w:p w14:paraId="2011DD2C" w14:textId="77777777" w:rsidR="00303B20" w:rsidRDefault="00303B20" w:rsidP="00F6452E">
      <w:pPr>
        <w:pStyle w:val="Prrafodelista"/>
        <w:numPr>
          <w:ilvl w:val="0"/>
          <w:numId w:val="2"/>
        </w:numPr>
      </w:pPr>
      <w:r>
        <w:t>Urbano-ambiental: Relacionado con la integración del proyecto en el entorno urbano y ambiental.</w:t>
      </w:r>
    </w:p>
    <w:p w14:paraId="685E9954" w14:textId="77777777" w:rsidR="00303B20" w:rsidRDefault="00303B20" w:rsidP="00F6452E">
      <w:pPr>
        <w:pStyle w:val="Prrafodelista"/>
        <w:numPr>
          <w:ilvl w:val="0"/>
          <w:numId w:val="2"/>
        </w:numPr>
      </w:pPr>
      <w:r>
        <w:t>Formal-espacial: Enfocado en la coherencia de las formas y la organización espacial.</w:t>
      </w:r>
    </w:p>
    <w:p w14:paraId="102D1C23" w14:textId="77777777" w:rsidR="00303B20" w:rsidRDefault="00303B20" w:rsidP="00F6452E">
      <w:pPr>
        <w:pStyle w:val="Prrafodelista"/>
        <w:numPr>
          <w:ilvl w:val="0"/>
          <w:numId w:val="2"/>
        </w:numPr>
      </w:pPr>
      <w:r>
        <w:t>Funcional: Centrando en la funcionalidad y la organización de los espacios habitables.</w:t>
      </w:r>
    </w:p>
    <w:p w14:paraId="2D9D1E6B" w14:textId="77777777" w:rsidR="00303B20" w:rsidRDefault="00303B20" w:rsidP="00F6452E">
      <w:pPr>
        <w:pStyle w:val="Prrafodelista"/>
        <w:numPr>
          <w:ilvl w:val="0"/>
          <w:numId w:val="2"/>
        </w:numPr>
      </w:pPr>
      <w:r>
        <w:t>Tecnológico: Referido a los sistemas constructivos y las soluciones tecnológicas aplicadas en el proyecto.</w:t>
      </w:r>
    </w:p>
    <w:p w14:paraId="7FA4AF15" w14:textId="2FC6088C" w:rsidR="00303B20" w:rsidRDefault="00303B20" w:rsidP="00303B20">
      <w:pPr>
        <w:pStyle w:val="Ttulo2"/>
      </w:pPr>
      <w:r>
        <w:t>Objetivo General</w:t>
      </w:r>
    </w:p>
    <w:p w14:paraId="321D0B2B" w14:textId="4BC82929" w:rsidR="00303B20" w:rsidRDefault="00303B20" w:rsidP="00303B20">
      <w:r>
        <w:t>Desarrollar en los estudiantes del programa de Arquitectura de la Universidad de Pamplona las competencias necesarias para enfrentar con éxito las Pruebas Saber Pro, mediante la realización de un ejercicio práctico de diseño arquitectónico que simule las condiciones del examen real y que abarque los componentes clave del análisis, la conceptualización, el desarrollo proyectual y la representación gráfica.</w:t>
      </w:r>
    </w:p>
    <w:p w14:paraId="1F4231E3" w14:textId="77777777" w:rsidR="00303B20" w:rsidRDefault="00303B20" w:rsidP="00303B20">
      <w:pPr>
        <w:pStyle w:val="Ttulo3"/>
      </w:pPr>
      <w:r>
        <w:t>Objetivos Específicos</w:t>
      </w:r>
    </w:p>
    <w:p w14:paraId="49808CF5" w14:textId="77777777" w:rsidR="00303B20" w:rsidRDefault="00303B20" w:rsidP="00F6452E">
      <w:pPr>
        <w:pStyle w:val="Prrafodelista"/>
        <w:numPr>
          <w:ilvl w:val="0"/>
          <w:numId w:val="3"/>
        </w:numPr>
      </w:pPr>
      <w:r>
        <w:t>Fortalecer la capacidad de análisis del entorno urbano y ambiental, permitiendo que los estudiantes transformen esta información en criterios y estrategias de diseño.</w:t>
      </w:r>
    </w:p>
    <w:p w14:paraId="63AC7562" w14:textId="77777777" w:rsidR="00303B20" w:rsidRDefault="00303B20" w:rsidP="00F6452E">
      <w:pPr>
        <w:pStyle w:val="Prrafodelista"/>
        <w:numPr>
          <w:ilvl w:val="0"/>
          <w:numId w:val="3"/>
        </w:numPr>
      </w:pPr>
      <w:r>
        <w:t>Fomentar la conceptualización de ideas arquitectónicas claras y coherentes, capaces de ser representadas y justificadas en un esquema básico de proyecto.</w:t>
      </w:r>
    </w:p>
    <w:p w14:paraId="6A201D65" w14:textId="77777777" w:rsidR="00303B20" w:rsidRDefault="00303B20" w:rsidP="00F6452E">
      <w:pPr>
        <w:pStyle w:val="Prrafodelista"/>
        <w:numPr>
          <w:ilvl w:val="0"/>
          <w:numId w:val="3"/>
        </w:numPr>
      </w:pPr>
      <w:r>
        <w:t>Desarrollar la habilidad de justificar las decisiones proyectuales en los estudiantes, con énfasis en los cuatro componentes evaluados por el ICFES.</w:t>
      </w:r>
    </w:p>
    <w:p w14:paraId="6D14A200" w14:textId="77777777" w:rsidR="00303B20" w:rsidRDefault="00303B20" w:rsidP="00F6452E">
      <w:pPr>
        <w:pStyle w:val="Prrafodelista"/>
        <w:numPr>
          <w:ilvl w:val="0"/>
          <w:numId w:val="3"/>
        </w:numPr>
      </w:pPr>
      <w:r>
        <w:t>Mejorar la representación gráfica arquitectónica, utilizando los códigos y normas de la disciplina, de acuerdo con los estándares exigidos en las pruebas Saber Pro.</w:t>
      </w:r>
    </w:p>
    <w:p w14:paraId="4B97D2EF" w14:textId="77777777" w:rsidR="00303B20" w:rsidRDefault="00303B20" w:rsidP="00303B20">
      <w:pPr>
        <w:pStyle w:val="Ttulo2"/>
      </w:pPr>
      <w:r>
        <w:t>Resultados de Aprendizaje</w:t>
      </w:r>
    </w:p>
    <w:p w14:paraId="4D6A3414" w14:textId="77777777" w:rsidR="00303B20" w:rsidRPr="00303B20" w:rsidRDefault="00303B20" w:rsidP="00F6452E">
      <w:pPr>
        <w:pStyle w:val="Prrafodelista"/>
        <w:numPr>
          <w:ilvl w:val="0"/>
          <w:numId w:val="4"/>
        </w:numPr>
        <w:autoSpaceDE w:val="0"/>
        <w:autoSpaceDN w:val="0"/>
        <w:adjustRightInd w:val="0"/>
        <w:spacing w:before="0" w:after="0" w:line="240" w:lineRule="auto"/>
        <w:rPr>
          <w:rFonts w:cs="Arial"/>
        </w:rPr>
      </w:pPr>
      <w:r w:rsidRPr="00303B20">
        <w:rPr>
          <w:rFonts w:cs="Arial"/>
        </w:rPr>
        <w:t>Proyectar representaciones bidimensionales y tridimensionales de espacios habitables utilizando medios físicos y asistidos digitalmente, asociables con tecnologías de la información y la comunicación.</w:t>
      </w:r>
    </w:p>
    <w:p w14:paraId="7E5CBC80" w14:textId="77777777" w:rsidR="00303B20" w:rsidRPr="00303B20" w:rsidRDefault="00303B20" w:rsidP="00F6452E">
      <w:pPr>
        <w:pStyle w:val="Prrafodelista"/>
        <w:numPr>
          <w:ilvl w:val="0"/>
          <w:numId w:val="4"/>
        </w:numPr>
        <w:autoSpaceDE w:val="0"/>
        <w:autoSpaceDN w:val="0"/>
        <w:adjustRightInd w:val="0"/>
        <w:spacing w:before="0" w:after="0" w:line="240" w:lineRule="auto"/>
        <w:rPr>
          <w:rFonts w:cs="Arial"/>
        </w:rPr>
      </w:pPr>
      <w:r w:rsidRPr="00303B20">
        <w:rPr>
          <w:rFonts w:cs="Arial"/>
        </w:rPr>
        <w:t>Desarrolla acciones de planeación, formulación, gestión en proyectos de investigación aplicada en contextos arquitectónicos, urbanísticos y de gestión territorial, con un enfoque multiescalar que considera el impacto local, regional, nacional o internacional, alineándose con las normativas legales y requisitos obligatorios.</w:t>
      </w:r>
    </w:p>
    <w:p w14:paraId="17E27DA6" w14:textId="77777777" w:rsidR="00303B20" w:rsidRDefault="00303B20" w:rsidP="00303B20"/>
    <w:p w14:paraId="58DDF059" w14:textId="0A60BABD" w:rsidR="00303B20" w:rsidRPr="00303B20" w:rsidRDefault="00303B20" w:rsidP="004C4557">
      <w:pPr>
        <w:pStyle w:val="Ttulo2"/>
      </w:pPr>
      <w:r>
        <w:lastRenderedPageBreak/>
        <w:t>Competencias</w:t>
      </w:r>
    </w:p>
    <w:p w14:paraId="1BACE654" w14:textId="77777777" w:rsidR="00303B20" w:rsidRDefault="00303B20" w:rsidP="00F6452E">
      <w:pPr>
        <w:pStyle w:val="Prrafodelista"/>
        <w:numPr>
          <w:ilvl w:val="0"/>
          <w:numId w:val="5"/>
        </w:numPr>
      </w:pPr>
      <w:r>
        <w:t>Análisis y Contextualización: Capacidad para interpretar adecuadamente las características del entorno urbano y ambiental y transformarlas en criterios de diseño.</w:t>
      </w:r>
    </w:p>
    <w:p w14:paraId="530CE554" w14:textId="77777777" w:rsidR="00303B20" w:rsidRDefault="00303B20" w:rsidP="00F6452E">
      <w:pPr>
        <w:pStyle w:val="Prrafodelista"/>
        <w:numPr>
          <w:ilvl w:val="0"/>
          <w:numId w:val="5"/>
        </w:numPr>
      </w:pPr>
      <w:r>
        <w:t>Proyección Arquitectónica: Habilidad para conceptualizar y desarrollar proyectos arquitectónicos coherentes y funcionales, que respondan a las demandas del contexto.</w:t>
      </w:r>
    </w:p>
    <w:p w14:paraId="30C6A5ED" w14:textId="77777777" w:rsidR="00303B20" w:rsidRDefault="00303B20" w:rsidP="00F6452E">
      <w:pPr>
        <w:pStyle w:val="Prrafodelista"/>
        <w:numPr>
          <w:ilvl w:val="0"/>
          <w:numId w:val="5"/>
        </w:numPr>
      </w:pPr>
      <w:r>
        <w:t>Representación Gráfica: Destreza en el uso de los códigos y técnicas de representación gráfica arquitectónica, respetando las normativas y estándares de la disciplina.</w:t>
      </w:r>
    </w:p>
    <w:p w14:paraId="4FD849D7" w14:textId="77777777" w:rsidR="00303B20" w:rsidRDefault="00303B20" w:rsidP="00F6452E">
      <w:pPr>
        <w:pStyle w:val="Prrafodelista"/>
        <w:numPr>
          <w:ilvl w:val="0"/>
          <w:numId w:val="5"/>
        </w:numPr>
      </w:pPr>
      <w:r>
        <w:t>Justificación y Argumentación: Capacidad para justificar de manera clara y coherente las decisiones de diseño, con una argumentación sólida basada en los componentes evaluados en el proyecto arquitectónico.</w:t>
      </w:r>
    </w:p>
    <w:p w14:paraId="05EE9DD7" w14:textId="1E0D7DAD" w:rsidR="00C14555" w:rsidRPr="00C14555" w:rsidRDefault="00303B20" w:rsidP="00DE3F54">
      <w:pPr>
        <w:pStyle w:val="Ttulo2"/>
      </w:pPr>
      <w:r>
        <w:t>Temáticas de Trabajo por Talleres de Diseño</w:t>
      </w:r>
    </w:p>
    <w:p w14:paraId="529CF880" w14:textId="36380246" w:rsidR="00303B20" w:rsidRDefault="00303B20" w:rsidP="00303B20">
      <w:r>
        <w:t xml:space="preserve">Cada taller de diseño se enfoca en una temática específica, ajustada a los contenidos del semestre y los intereses académicos del docente. Las temáticas para el Rápido </w:t>
      </w:r>
      <w:r w:rsidR="00C23B30">
        <w:t xml:space="preserve">Tristán </w:t>
      </w:r>
      <w:r w:rsidR="00C14555">
        <w:t>Arbeláez</w:t>
      </w:r>
      <w:r>
        <w:t xml:space="preserve"> 2024-2 son las siguientes:</w:t>
      </w:r>
    </w:p>
    <w:p w14:paraId="6AF61B8B" w14:textId="16EAAFF2" w:rsidR="00303B20" w:rsidRDefault="00303B20" w:rsidP="00F6452E">
      <w:pPr>
        <w:pStyle w:val="Prrafodelista"/>
        <w:numPr>
          <w:ilvl w:val="0"/>
          <w:numId w:val="6"/>
        </w:numPr>
      </w:pPr>
      <w:r>
        <w:t>Taller 2: Proyectos asociados a espacios de hábitat</w:t>
      </w:r>
      <w:r w:rsidR="00886BBC">
        <w:t xml:space="preserve"> temporal</w:t>
      </w:r>
      <w:r>
        <w:t>, donde los estudiantes abordarán el diseño de viviendas u otros espacios habitacionales.</w:t>
      </w:r>
    </w:p>
    <w:p w14:paraId="7E8B9A8E" w14:textId="2B45729D" w:rsidR="00303B20" w:rsidRDefault="00303B20" w:rsidP="00F6452E">
      <w:pPr>
        <w:pStyle w:val="Prrafodelista"/>
        <w:numPr>
          <w:ilvl w:val="0"/>
          <w:numId w:val="6"/>
        </w:numPr>
      </w:pPr>
      <w:r>
        <w:t xml:space="preserve">Taller 3: Desarrollo de </w:t>
      </w:r>
      <w:r w:rsidR="00886BBC">
        <w:t>vivienda</w:t>
      </w:r>
      <w:r>
        <w:t xml:space="preserve"> y espacio público, buscando integrar soluciones arquitectónicas para pequeñas edificaciones y la interacción con el espacio público.</w:t>
      </w:r>
    </w:p>
    <w:p w14:paraId="4CB52B8D" w14:textId="431B834A" w:rsidR="00303B20" w:rsidRDefault="00303B20" w:rsidP="00F6452E">
      <w:pPr>
        <w:pStyle w:val="Prrafodelista"/>
        <w:numPr>
          <w:ilvl w:val="0"/>
          <w:numId w:val="6"/>
        </w:numPr>
      </w:pPr>
      <w:r>
        <w:t xml:space="preserve">Taller 4: Ejercicios enfocados en proyectos de </w:t>
      </w:r>
      <w:r w:rsidR="00886BBC">
        <w:t>pequeños equipamientos</w:t>
      </w:r>
      <w:r>
        <w:t>, considerando aspectos técnicos, sociales y funcionales.</w:t>
      </w:r>
    </w:p>
    <w:p w14:paraId="5D54A4B3" w14:textId="3AD0138D" w:rsidR="00303B20" w:rsidRDefault="00303B20" w:rsidP="00F6452E">
      <w:pPr>
        <w:pStyle w:val="Prrafodelista"/>
        <w:numPr>
          <w:ilvl w:val="0"/>
          <w:numId w:val="6"/>
        </w:numPr>
      </w:pPr>
      <w:r>
        <w:t xml:space="preserve">Taller 5: Diseño de </w:t>
      </w:r>
      <w:r w:rsidR="00886BBC">
        <w:t>equipamiento</w:t>
      </w:r>
      <w:r>
        <w:t xml:space="preserve"> y vivienda, combinando la integración de áreas habitacionales con espacios abiertos y públicos.</w:t>
      </w:r>
    </w:p>
    <w:p w14:paraId="133F5720" w14:textId="42F82D15" w:rsidR="00303B20" w:rsidRDefault="00303B20" w:rsidP="00F6452E">
      <w:pPr>
        <w:pStyle w:val="Prrafodelista"/>
        <w:numPr>
          <w:ilvl w:val="0"/>
          <w:numId w:val="6"/>
        </w:numPr>
      </w:pPr>
      <w:r>
        <w:t>Taller 6: Equipamientos con un enfoque constructivo, evaluando las soluciones tecnológicas y estructurales en el diseño arquitectónico.</w:t>
      </w:r>
    </w:p>
    <w:p w14:paraId="45E66295" w14:textId="74F5B213" w:rsidR="00182612" w:rsidRDefault="00182612" w:rsidP="00182612">
      <w:pPr>
        <w:pStyle w:val="Prrafodelista"/>
        <w:numPr>
          <w:ilvl w:val="0"/>
          <w:numId w:val="6"/>
        </w:numPr>
      </w:pPr>
      <w:r>
        <w:t>Taller 7: Intervenciones patrimoniales de baja escala, enfocadas en la rehabilitación y conservación de edificaciones históricas a pequeña escala.</w:t>
      </w:r>
    </w:p>
    <w:p w14:paraId="50B53AB4" w14:textId="4C24E3E8" w:rsidR="00303B20" w:rsidRDefault="00303B20" w:rsidP="00F6452E">
      <w:pPr>
        <w:pStyle w:val="Prrafodelista"/>
        <w:numPr>
          <w:ilvl w:val="0"/>
          <w:numId w:val="6"/>
        </w:numPr>
      </w:pPr>
      <w:r>
        <w:t>Taller 8</w:t>
      </w:r>
      <w:r w:rsidR="00886BBC">
        <w:t xml:space="preserve"> y 9</w:t>
      </w:r>
      <w:r>
        <w:t>: Diseño de espacio público, equipamientos y conexión urbana, buscando la integración de infraestructuras urbanas y equipamientos públicos.</w:t>
      </w:r>
    </w:p>
    <w:p w14:paraId="7181ACE6" w14:textId="77777777" w:rsidR="00000794" w:rsidRPr="00000794" w:rsidRDefault="00000794" w:rsidP="00000794">
      <w:pPr>
        <w:pStyle w:val="Ttulo2"/>
      </w:pPr>
      <w:r w:rsidRPr="00000794">
        <w:t>Materiales y Medios</w:t>
      </w:r>
    </w:p>
    <w:p w14:paraId="16D2EDC4" w14:textId="77777777" w:rsidR="00000794" w:rsidRPr="00000794" w:rsidRDefault="00000794" w:rsidP="00F6452E">
      <w:pPr>
        <w:pStyle w:val="Prrafodelista"/>
        <w:numPr>
          <w:ilvl w:val="0"/>
          <w:numId w:val="17"/>
        </w:numPr>
      </w:pPr>
      <w:r w:rsidRPr="00000794">
        <w:t>Un (1) pliego de papel bond de 60 g.</w:t>
      </w:r>
    </w:p>
    <w:p w14:paraId="34F83592" w14:textId="77777777" w:rsidR="00000794" w:rsidRPr="00000794" w:rsidRDefault="00000794" w:rsidP="00F6452E">
      <w:pPr>
        <w:pStyle w:val="Prrafodelista"/>
        <w:numPr>
          <w:ilvl w:val="0"/>
          <w:numId w:val="17"/>
        </w:numPr>
      </w:pPr>
      <w:r w:rsidRPr="00000794">
        <w:t>Un (1) pliego de papel mantequilla de 60 g.</w:t>
      </w:r>
    </w:p>
    <w:p w14:paraId="312BF2D0" w14:textId="77777777" w:rsidR="00000794" w:rsidRPr="00000794" w:rsidRDefault="00000794" w:rsidP="00F6452E">
      <w:pPr>
        <w:pStyle w:val="Prrafodelista"/>
        <w:numPr>
          <w:ilvl w:val="0"/>
          <w:numId w:val="17"/>
        </w:numPr>
      </w:pPr>
      <w:r w:rsidRPr="00000794">
        <w:t>Instrumentos básicos de dibujo manual: lápices, escuadras, regla “T”, compás, estilógrafo, micropunta, etc.</w:t>
      </w:r>
    </w:p>
    <w:p w14:paraId="7E0EE80E" w14:textId="77777777" w:rsidR="00000794" w:rsidRPr="00000794" w:rsidRDefault="00000794" w:rsidP="00000794">
      <w:r w:rsidRPr="00000794">
        <w:t>No se permite el uso de computadoras, calculadoras, celulares ni tabletas.</w:t>
      </w:r>
    </w:p>
    <w:p w14:paraId="1CE960C4" w14:textId="77777777" w:rsidR="00000794" w:rsidRPr="00000794" w:rsidRDefault="00000794" w:rsidP="00000794">
      <w:pPr>
        <w:pStyle w:val="Ttulo3"/>
      </w:pPr>
      <w:r w:rsidRPr="00000794">
        <w:lastRenderedPageBreak/>
        <w:t>Tiempos de Desarrollo de la Prueba</w:t>
      </w:r>
    </w:p>
    <w:p w14:paraId="40320676" w14:textId="77777777" w:rsidR="00000794" w:rsidRPr="00000794" w:rsidRDefault="00000794" w:rsidP="00000794">
      <w:r w:rsidRPr="00000794">
        <w:t>El desarrollo de la prueba puede variar según la decisión de cada docente, teniendo un rango de 3 a 8 horas para completar el ejercicio, dependiendo de la intensidad del taller.</w:t>
      </w:r>
    </w:p>
    <w:p w14:paraId="0A81CF28" w14:textId="0379BFE9" w:rsidR="00000794" w:rsidRPr="00000794" w:rsidRDefault="00000794" w:rsidP="00795110">
      <w:pPr>
        <w:pStyle w:val="Ttulo2"/>
      </w:pPr>
      <w:r w:rsidRPr="00000794">
        <w:t>Contexto</w:t>
      </w:r>
    </w:p>
    <w:p w14:paraId="7A0A2CC3" w14:textId="13FBFA5C" w:rsidR="00000794" w:rsidRDefault="00000794" w:rsidP="00000794">
      <w:r w:rsidRPr="00000794">
        <w:t xml:space="preserve">El lote </w:t>
      </w:r>
      <w:r w:rsidR="00DF283C">
        <w:t>y su contexto se encuentra a libertad del docente de taller y el estudiante</w:t>
      </w:r>
      <w:r w:rsidRPr="00000794">
        <w:t xml:space="preserve"> y cuenta con un área de 9</w:t>
      </w:r>
      <w:r w:rsidR="00B62DFD">
        <w:t>52</w:t>
      </w:r>
      <w:r w:rsidRPr="00000794">
        <w:t xml:space="preserve"> metros cuadrados. </w:t>
      </w:r>
      <w:r w:rsidR="00DF283C">
        <w:t xml:space="preserve">Los usos de suelo próximo al lote serán definidos por el estudiante con base al enfoque del proyecto </w:t>
      </w:r>
    </w:p>
    <w:p w14:paraId="19307893" w14:textId="6F3CED03" w:rsidR="00000794" w:rsidRPr="00000794" w:rsidRDefault="00303B20" w:rsidP="00B424C7">
      <w:pPr>
        <w:pStyle w:val="Ttulo2"/>
      </w:pPr>
      <w:r>
        <w:t>Criterios de Evaluación</w:t>
      </w:r>
    </w:p>
    <w:p w14:paraId="5EB64C34" w14:textId="4A07603D" w:rsidR="00303B20" w:rsidRDefault="00303B20" w:rsidP="00303B20">
      <w:r>
        <w:t>La evaluación del rápido se basará en los siguientes criterios clave, organizados en cuatro componentes principales:</w:t>
      </w:r>
    </w:p>
    <w:p w14:paraId="12964E85" w14:textId="77777777" w:rsidR="00303B20" w:rsidRDefault="00303B20" w:rsidP="00F6452E">
      <w:pPr>
        <w:pStyle w:val="Prrafodelista"/>
        <w:numPr>
          <w:ilvl w:val="0"/>
          <w:numId w:val="7"/>
        </w:numPr>
      </w:pPr>
      <w:r>
        <w:t>Análisis y Contextualización: Evaluación de la capacidad del estudiante para interpretar las condiciones del entorno urbano, ambiental y sociocultural, y cómo estas influyen en el diseño del proyecto.</w:t>
      </w:r>
    </w:p>
    <w:p w14:paraId="2B4EFFD0" w14:textId="77777777" w:rsidR="00303B20" w:rsidRDefault="00303B20" w:rsidP="00F6452E">
      <w:pPr>
        <w:pStyle w:val="Prrafodelista"/>
        <w:numPr>
          <w:ilvl w:val="0"/>
          <w:numId w:val="7"/>
        </w:numPr>
      </w:pPr>
      <w:r>
        <w:t>Conceptualización y Desarrollo Proyectual: Coherencia de la idea proyectual y su desarrollo, evaluando la capacidad del estudiante para transformar la información contextual en un concepto arquitectónico claro y funcional.</w:t>
      </w:r>
    </w:p>
    <w:p w14:paraId="10B88A95" w14:textId="77777777" w:rsidR="00303B20" w:rsidRDefault="00303B20" w:rsidP="00F6452E">
      <w:pPr>
        <w:pStyle w:val="Prrafodelista"/>
        <w:numPr>
          <w:ilvl w:val="0"/>
          <w:numId w:val="7"/>
        </w:numPr>
      </w:pPr>
      <w:r>
        <w:t>Representación Gráfica: Calidad técnica y estética de la representación gráfica, incluyendo planos, cortes, esquemas y perspectivas, utilizando correctamente los códigos arquitectónicos.</w:t>
      </w:r>
    </w:p>
    <w:p w14:paraId="12A93C91" w14:textId="77777777" w:rsidR="00303B20" w:rsidRDefault="00303B20" w:rsidP="00F6452E">
      <w:pPr>
        <w:pStyle w:val="Prrafodelista"/>
        <w:numPr>
          <w:ilvl w:val="0"/>
          <w:numId w:val="7"/>
        </w:numPr>
      </w:pPr>
      <w:r>
        <w:t>Justificación y Argumentación: Evaluación de la capacidad del estudiante para justificar las decisiones de diseño, explicando de manera coherente los criterios utilizados en la propuesta, con especial atención a los aspectos urbano-ambientales, formales, funcionales y tecnológicos.</w:t>
      </w:r>
    </w:p>
    <w:p w14:paraId="01853044" w14:textId="77777777" w:rsidR="00303B20" w:rsidRDefault="00303B20" w:rsidP="00C14555">
      <w:pPr>
        <w:pStyle w:val="Ttulo2"/>
      </w:pPr>
      <w:r>
        <w:t>Niveles de Desempeño</w:t>
      </w:r>
    </w:p>
    <w:p w14:paraId="56C1FFA6" w14:textId="77777777" w:rsidR="00C14555" w:rsidRPr="00C14555" w:rsidRDefault="00C14555" w:rsidP="00C14555"/>
    <w:p w14:paraId="64FF65C4" w14:textId="77777777" w:rsidR="00C14555" w:rsidRPr="00C14555" w:rsidRDefault="00C14555" w:rsidP="00C14555">
      <w:pPr>
        <w:pStyle w:val="Ttulo3"/>
      </w:pPr>
      <w:r w:rsidRPr="00C14555">
        <w:t>Nivel 1</w:t>
      </w:r>
    </w:p>
    <w:p w14:paraId="34F004DE" w14:textId="77777777" w:rsidR="00C14555" w:rsidRPr="00C14555" w:rsidRDefault="00C14555" w:rsidP="00F6452E">
      <w:pPr>
        <w:numPr>
          <w:ilvl w:val="0"/>
          <w:numId w:val="8"/>
        </w:numPr>
      </w:pPr>
      <w:r w:rsidRPr="00C14555">
        <w:rPr>
          <w:b/>
          <w:bCs/>
        </w:rPr>
        <w:t>Análisis y Contextualización</w:t>
      </w:r>
      <w:r w:rsidRPr="00C14555">
        <w:t>: El estudiante no logra interpretar adecuadamente el contexto o las preexistencias del lote. Los criterios de diseño urbano y ambiental son inexistentes o incorrectos.</w:t>
      </w:r>
    </w:p>
    <w:p w14:paraId="76F78B5E" w14:textId="77777777" w:rsidR="00C14555" w:rsidRPr="00C14555" w:rsidRDefault="00C14555" w:rsidP="00F6452E">
      <w:pPr>
        <w:numPr>
          <w:ilvl w:val="0"/>
          <w:numId w:val="8"/>
        </w:numPr>
      </w:pPr>
      <w:r w:rsidRPr="00C14555">
        <w:rPr>
          <w:b/>
          <w:bCs/>
        </w:rPr>
        <w:t>Conceptualización y Desarrollo Proyectual</w:t>
      </w:r>
      <w:r w:rsidRPr="00C14555">
        <w:t>: No hay una idea proyectual clara o coherente. La propuesta carece de un concepto definible.</w:t>
      </w:r>
    </w:p>
    <w:p w14:paraId="11AA835F" w14:textId="77777777" w:rsidR="00C14555" w:rsidRPr="00C14555" w:rsidRDefault="00C14555" w:rsidP="00F6452E">
      <w:pPr>
        <w:numPr>
          <w:ilvl w:val="0"/>
          <w:numId w:val="8"/>
        </w:numPr>
      </w:pPr>
      <w:r w:rsidRPr="00C14555">
        <w:rPr>
          <w:b/>
          <w:bCs/>
        </w:rPr>
        <w:lastRenderedPageBreak/>
        <w:t>Representación Gráfica</w:t>
      </w:r>
      <w:r w:rsidRPr="00C14555">
        <w:t>: Los códigos de representación arquitectónica son deficientes o inexistentes, impidiendo la comprensión de la propuesta.</w:t>
      </w:r>
    </w:p>
    <w:p w14:paraId="557E8E7B" w14:textId="77777777" w:rsidR="00C14555" w:rsidRPr="00C14555" w:rsidRDefault="00C14555" w:rsidP="00F6452E">
      <w:pPr>
        <w:numPr>
          <w:ilvl w:val="0"/>
          <w:numId w:val="8"/>
        </w:numPr>
      </w:pPr>
      <w:r w:rsidRPr="00C14555">
        <w:rPr>
          <w:b/>
          <w:bCs/>
        </w:rPr>
        <w:t>Justificación y Argumentación de la Propuesta</w:t>
      </w:r>
      <w:r w:rsidRPr="00C14555">
        <w:t>: No se presenta una justificación clara de las decisiones de diseño, o esta es insuficiente para explicar el proyecto.</w:t>
      </w:r>
    </w:p>
    <w:p w14:paraId="732CDCA6" w14:textId="77777777" w:rsidR="00C14555" w:rsidRPr="00C14555" w:rsidRDefault="00C14555" w:rsidP="00C14555">
      <w:pPr>
        <w:pStyle w:val="Ttulo3"/>
      </w:pPr>
      <w:r w:rsidRPr="00C14555">
        <w:t>Nivel 2</w:t>
      </w:r>
    </w:p>
    <w:p w14:paraId="1B19AF96" w14:textId="77777777" w:rsidR="00C14555" w:rsidRPr="00C14555" w:rsidRDefault="00C14555" w:rsidP="00F6452E">
      <w:pPr>
        <w:numPr>
          <w:ilvl w:val="0"/>
          <w:numId w:val="9"/>
        </w:numPr>
      </w:pPr>
      <w:r w:rsidRPr="00C14555">
        <w:rPr>
          <w:b/>
          <w:bCs/>
        </w:rPr>
        <w:t>Análisis y Contextualización</w:t>
      </w:r>
      <w:r w:rsidRPr="00C14555">
        <w:t>: El estudiante muestra destrezas en la interpretación de información contextual, aunque no de manera integral. Existen inconsistencias en la aplicación de los criterios urbanos y ambientales.</w:t>
      </w:r>
    </w:p>
    <w:p w14:paraId="4371DAE5" w14:textId="77777777" w:rsidR="00C14555" w:rsidRPr="00C14555" w:rsidRDefault="00C14555" w:rsidP="00F6452E">
      <w:pPr>
        <w:numPr>
          <w:ilvl w:val="0"/>
          <w:numId w:val="9"/>
        </w:numPr>
      </w:pPr>
      <w:r w:rsidRPr="00C14555">
        <w:rPr>
          <w:b/>
          <w:bCs/>
        </w:rPr>
        <w:t>Conceptualización y Desarrollo Proyectual</w:t>
      </w:r>
      <w:r w:rsidRPr="00C14555">
        <w:t>: La propuesta presenta una conceptualización parcial, sin desarrollar una idea proyectual completamente coherente.</w:t>
      </w:r>
    </w:p>
    <w:p w14:paraId="01E74F06" w14:textId="77777777" w:rsidR="00C14555" w:rsidRPr="00C14555" w:rsidRDefault="00C14555" w:rsidP="00F6452E">
      <w:pPr>
        <w:numPr>
          <w:ilvl w:val="0"/>
          <w:numId w:val="9"/>
        </w:numPr>
      </w:pPr>
      <w:r w:rsidRPr="00C14555">
        <w:rPr>
          <w:b/>
          <w:bCs/>
        </w:rPr>
        <w:t>Representación Gráfica</w:t>
      </w:r>
      <w:r w:rsidRPr="00C14555">
        <w:t>: Se evidencia un uso básico de los códigos de representación, aunque presenta deficiencias en claridad o precisión.</w:t>
      </w:r>
    </w:p>
    <w:p w14:paraId="21CF45C4" w14:textId="77777777" w:rsidR="00C14555" w:rsidRPr="00C14555" w:rsidRDefault="00C14555" w:rsidP="00F6452E">
      <w:pPr>
        <w:numPr>
          <w:ilvl w:val="0"/>
          <w:numId w:val="9"/>
        </w:numPr>
      </w:pPr>
      <w:r w:rsidRPr="00C14555">
        <w:rPr>
          <w:b/>
          <w:bCs/>
        </w:rPr>
        <w:t>Justificación y Argumentación de la Propuesta</w:t>
      </w:r>
      <w:r w:rsidRPr="00C14555">
        <w:t>: La memoria es incompleta o insuficiente, con argumentaciones que no explican todas las decisiones proyectuales de manera coherente.</w:t>
      </w:r>
    </w:p>
    <w:p w14:paraId="27B4269B" w14:textId="77777777" w:rsidR="00C14555" w:rsidRPr="00C14555" w:rsidRDefault="00C14555" w:rsidP="00C14555">
      <w:pPr>
        <w:pStyle w:val="Ttulo3"/>
      </w:pPr>
      <w:r w:rsidRPr="00C14555">
        <w:t>Nivel 3</w:t>
      </w:r>
    </w:p>
    <w:p w14:paraId="4539CDD8" w14:textId="77777777" w:rsidR="00C14555" w:rsidRPr="00C14555" w:rsidRDefault="00C14555" w:rsidP="00F6452E">
      <w:pPr>
        <w:numPr>
          <w:ilvl w:val="0"/>
          <w:numId w:val="10"/>
        </w:numPr>
      </w:pPr>
      <w:r w:rsidRPr="00C14555">
        <w:rPr>
          <w:b/>
          <w:bCs/>
        </w:rPr>
        <w:t>Análisis y Contextualización</w:t>
      </w:r>
      <w:r w:rsidRPr="00C14555">
        <w:t>: Se realiza una interpretación adecuada del entorno y las preexistencias. Los criterios urbanos y ambientales están presentes, aunque no totalmente desarrollados.</w:t>
      </w:r>
    </w:p>
    <w:p w14:paraId="559AA086" w14:textId="77777777" w:rsidR="00C14555" w:rsidRPr="00C14555" w:rsidRDefault="00C14555" w:rsidP="00F6452E">
      <w:pPr>
        <w:numPr>
          <w:ilvl w:val="0"/>
          <w:numId w:val="10"/>
        </w:numPr>
      </w:pPr>
      <w:r w:rsidRPr="00C14555">
        <w:rPr>
          <w:b/>
          <w:bCs/>
        </w:rPr>
        <w:t>Conceptualización y Desarrollo Proyectual</w:t>
      </w:r>
      <w:r w:rsidRPr="00C14555">
        <w:t>: La idea proyectual está definida y coherente con la información contextual, aunque no completamente desarrollada en todas sus fases.</w:t>
      </w:r>
    </w:p>
    <w:p w14:paraId="280D1258" w14:textId="77777777" w:rsidR="00C14555" w:rsidRPr="00C14555" w:rsidRDefault="00C14555" w:rsidP="00F6452E">
      <w:pPr>
        <w:numPr>
          <w:ilvl w:val="0"/>
          <w:numId w:val="10"/>
        </w:numPr>
      </w:pPr>
      <w:r w:rsidRPr="00C14555">
        <w:rPr>
          <w:b/>
          <w:bCs/>
        </w:rPr>
        <w:t>Representación Gráfica</w:t>
      </w:r>
      <w:r w:rsidRPr="00C14555">
        <w:t>: Los códigos de representación son claros y correctos, aunque pueden existir pequeñas inconsistencias en la precisión técnica.</w:t>
      </w:r>
    </w:p>
    <w:p w14:paraId="18856F65" w14:textId="77777777" w:rsidR="00C14555" w:rsidRPr="00C14555" w:rsidRDefault="00C14555" w:rsidP="00F6452E">
      <w:pPr>
        <w:numPr>
          <w:ilvl w:val="0"/>
          <w:numId w:val="10"/>
        </w:numPr>
      </w:pPr>
      <w:r w:rsidRPr="00C14555">
        <w:rPr>
          <w:b/>
          <w:bCs/>
        </w:rPr>
        <w:t>Justificación y Argumentación de la Propuesta</w:t>
      </w:r>
      <w:r w:rsidRPr="00C14555">
        <w:t>: Se presenta una memoria clara que justifica las decisiones proyectuales, aunque algunas áreas no están completamente desarrolladas o justificadas.</w:t>
      </w:r>
    </w:p>
    <w:p w14:paraId="520F3CB9" w14:textId="77777777" w:rsidR="00C14555" w:rsidRPr="00C14555" w:rsidRDefault="00C14555" w:rsidP="00C14555">
      <w:pPr>
        <w:pStyle w:val="Ttulo3"/>
      </w:pPr>
      <w:r w:rsidRPr="00C14555">
        <w:lastRenderedPageBreak/>
        <w:t>Nivel 4</w:t>
      </w:r>
    </w:p>
    <w:p w14:paraId="2D99668A" w14:textId="77777777" w:rsidR="00C14555" w:rsidRPr="00C14555" w:rsidRDefault="00C14555" w:rsidP="00F6452E">
      <w:pPr>
        <w:numPr>
          <w:ilvl w:val="0"/>
          <w:numId w:val="11"/>
        </w:numPr>
      </w:pPr>
      <w:r w:rsidRPr="00C14555">
        <w:rPr>
          <w:b/>
          <w:bCs/>
        </w:rPr>
        <w:t>Análisis y Contextualización</w:t>
      </w:r>
      <w:r w:rsidRPr="00C14555">
        <w:t>: El análisis contextual y la integración de las preexistencias son coherentes y claros, con una buena interpretación de los aspectos urbanos y ambientales.</w:t>
      </w:r>
    </w:p>
    <w:p w14:paraId="70FF9419" w14:textId="77777777" w:rsidR="00C14555" w:rsidRPr="00C14555" w:rsidRDefault="00C14555" w:rsidP="00F6452E">
      <w:pPr>
        <w:numPr>
          <w:ilvl w:val="0"/>
          <w:numId w:val="11"/>
        </w:numPr>
      </w:pPr>
      <w:r w:rsidRPr="00C14555">
        <w:rPr>
          <w:b/>
          <w:bCs/>
        </w:rPr>
        <w:t>Conceptualización y Desarrollo Proyectual</w:t>
      </w:r>
      <w:r w:rsidRPr="00C14555">
        <w:t>: La idea proyectual está bien fundamentada y es coherente con todas las fases del proyecto, aunque podrían desarrollarse más detalles en algunas áreas.</w:t>
      </w:r>
    </w:p>
    <w:p w14:paraId="17E1665D" w14:textId="77777777" w:rsidR="00C14555" w:rsidRPr="00C14555" w:rsidRDefault="00C14555" w:rsidP="00F6452E">
      <w:pPr>
        <w:numPr>
          <w:ilvl w:val="0"/>
          <w:numId w:val="11"/>
        </w:numPr>
      </w:pPr>
      <w:r w:rsidRPr="00C14555">
        <w:rPr>
          <w:b/>
          <w:bCs/>
        </w:rPr>
        <w:t>Representación Gráfica</w:t>
      </w:r>
      <w:r w:rsidRPr="00C14555">
        <w:t>: La representación gráfica es clara, precisa y acorde con los códigos arquitectónicos, presentando un alto nivel técnico y estético.</w:t>
      </w:r>
    </w:p>
    <w:p w14:paraId="3D20CB30" w14:textId="77777777" w:rsidR="00C14555" w:rsidRPr="00C14555" w:rsidRDefault="00C14555" w:rsidP="00F6452E">
      <w:pPr>
        <w:numPr>
          <w:ilvl w:val="0"/>
          <w:numId w:val="11"/>
        </w:numPr>
      </w:pPr>
      <w:r w:rsidRPr="00C14555">
        <w:rPr>
          <w:b/>
          <w:bCs/>
        </w:rPr>
        <w:t>Justificación y Argumentación de la Propuesta</w:t>
      </w:r>
      <w:r w:rsidRPr="00C14555">
        <w:t>: La memoria presenta una argumentación coherente y completa de las decisiones proyectuales, explicando adecuadamente todos los componentes.</w:t>
      </w:r>
    </w:p>
    <w:p w14:paraId="2E1FBC44" w14:textId="77777777" w:rsidR="00C14555" w:rsidRPr="00C14555" w:rsidRDefault="00C14555" w:rsidP="00C14555">
      <w:pPr>
        <w:pStyle w:val="Ttulo3"/>
      </w:pPr>
      <w:r w:rsidRPr="00C14555">
        <w:t>Nivel 5</w:t>
      </w:r>
    </w:p>
    <w:p w14:paraId="12864FA7" w14:textId="77777777" w:rsidR="00C14555" w:rsidRPr="00C14555" w:rsidRDefault="00C14555" w:rsidP="00F6452E">
      <w:pPr>
        <w:numPr>
          <w:ilvl w:val="0"/>
          <w:numId w:val="12"/>
        </w:numPr>
      </w:pPr>
      <w:r w:rsidRPr="00C14555">
        <w:rPr>
          <w:b/>
          <w:bCs/>
        </w:rPr>
        <w:t>Análisis y Contextualización</w:t>
      </w:r>
      <w:r w:rsidRPr="00C14555">
        <w:t>: La propuesta demuestra un análisis profundo y coherente del entorno y las preexistencias, estableciendo relaciones claras entre el contexto y la propuesta.</w:t>
      </w:r>
    </w:p>
    <w:p w14:paraId="45AA7011" w14:textId="77777777" w:rsidR="00C14555" w:rsidRPr="00C14555" w:rsidRDefault="00C14555" w:rsidP="00F6452E">
      <w:pPr>
        <w:numPr>
          <w:ilvl w:val="0"/>
          <w:numId w:val="12"/>
        </w:numPr>
      </w:pPr>
      <w:r w:rsidRPr="00C14555">
        <w:rPr>
          <w:b/>
          <w:bCs/>
        </w:rPr>
        <w:t>Conceptualización y Desarrollo Proyectual</w:t>
      </w:r>
      <w:r w:rsidRPr="00C14555">
        <w:t>: El concepto proyectual es claro y transversal a todas las partes del proyecto. Existe una coherencia integral entre los aspectos urbano-ambientales, formal-espaciales, funcionales y tecnológicos.</w:t>
      </w:r>
    </w:p>
    <w:p w14:paraId="369A1112" w14:textId="77777777" w:rsidR="00C14555" w:rsidRPr="00C14555" w:rsidRDefault="00C14555" w:rsidP="00F6452E">
      <w:pPr>
        <w:numPr>
          <w:ilvl w:val="0"/>
          <w:numId w:val="12"/>
        </w:numPr>
      </w:pPr>
      <w:r w:rsidRPr="00C14555">
        <w:rPr>
          <w:b/>
          <w:bCs/>
        </w:rPr>
        <w:t>Representación Gráfica</w:t>
      </w:r>
      <w:r w:rsidRPr="00C14555">
        <w:t>: La representación es precisa, clara y técnicamente excelente, con un manejo destacado de los códigos arquitectónicos y una estética cuidada.</w:t>
      </w:r>
    </w:p>
    <w:p w14:paraId="4F8DB1A9" w14:textId="77777777" w:rsidR="00C14555" w:rsidRPr="00C14555" w:rsidRDefault="00C14555" w:rsidP="00F6452E">
      <w:pPr>
        <w:numPr>
          <w:ilvl w:val="0"/>
          <w:numId w:val="12"/>
        </w:numPr>
      </w:pPr>
      <w:r w:rsidRPr="00C14555">
        <w:rPr>
          <w:b/>
          <w:bCs/>
        </w:rPr>
        <w:t>Justificación y Argumentación de la Propuesta</w:t>
      </w:r>
      <w:r w:rsidRPr="00C14555">
        <w:t>: La memoria justifica claramente cada decisión de diseño, integrando todos los componentes de manera coherente y mostrando un alto nivel de profundidad y dominio.</w:t>
      </w:r>
    </w:p>
    <w:p w14:paraId="09E57D3C" w14:textId="77777777" w:rsidR="00C14555" w:rsidRPr="00C14555" w:rsidRDefault="00C14555" w:rsidP="00C14555">
      <w:pPr>
        <w:pStyle w:val="Ttulo3"/>
      </w:pPr>
      <w:r w:rsidRPr="00C14555">
        <w:t>Nivel 6</w:t>
      </w:r>
    </w:p>
    <w:p w14:paraId="44021C4C" w14:textId="77777777" w:rsidR="00C14555" w:rsidRPr="00C14555" w:rsidRDefault="00C14555" w:rsidP="00F6452E">
      <w:pPr>
        <w:numPr>
          <w:ilvl w:val="0"/>
          <w:numId w:val="13"/>
        </w:numPr>
      </w:pPr>
      <w:r w:rsidRPr="00C14555">
        <w:rPr>
          <w:b/>
          <w:bCs/>
        </w:rPr>
        <w:t>Análisis y Contextualización</w:t>
      </w:r>
      <w:r w:rsidRPr="00C14555">
        <w:t>: El análisis del contexto va más allá de lo esperado, generando reflexiones profundas y creativas sobre las preexistencias y las condiciones del entorno.</w:t>
      </w:r>
    </w:p>
    <w:p w14:paraId="20045D9D" w14:textId="77777777" w:rsidR="00C14555" w:rsidRPr="00C14555" w:rsidRDefault="00C14555" w:rsidP="00F6452E">
      <w:pPr>
        <w:numPr>
          <w:ilvl w:val="0"/>
          <w:numId w:val="13"/>
        </w:numPr>
      </w:pPr>
      <w:r w:rsidRPr="00C14555">
        <w:rPr>
          <w:b/>
          <w:bCs/>
        </w:rPr>
        <w:t>Conceptualización y Desarrollo Proyectual</w:t>
      </w:r>
      <w:r w:rsidRPr="00C14555">
        <w:t>: La propuesta genera discusiones constructivas, con una resolución creativa que enlaza el proyecto a la arquitectura global y a discusiones contemporáneas.</w:t>
      </w:r>
    </w:p>
    <w:p w14:paraId="628806E2" w14:textId="77777777" w:rsidR="00C14555" w:rsidRPr="00C14555" w:rsidRDefault="00C14555" w:rsidP="00F6452E">
      <w:pPr>
        <w:numPr>
          <w:ilvl w:val="0"/>
          <w:numId w:val="13"/>
        </w:numPr>
      </w:pPr>
      <w:r w:rsidRPr="00C14555">
        <w:rPr>
          <w:b/>
          <w:bCs/>
        </w:rPr>
        <w:lastRenderedPageBreak/>
        <w:t>Representación Gráfica</w:t>
      </w:r>
      <w:r w:rsidRPr="00C14555">
        <w:t>: La representación es sobresaliente en todos los aspectos, con una ejecución precisa y detallada, y una presentación estética que enriquece la propuesta.</w:t>
      </w:r>
    </w:p>
    <w:p w14:paraId="1F2429E3" w14:textId="77777777" w:rsidR="00C14555" w:rsidRDefault="00C14555" w:rsidP="00F6452E">
      <w:pPr>
        <w:numPr>
          <w:ilvl w:val="0"/>
          <w:numId w:val="13"/>
        </w:numPr>
      </w:pPr>
      <w:r w:rsidRPr="00C14555">
        <w:rPr>
          <w:b/>
          <w:bCs/>
        </w:rPr>
        <w:t>Justificación y Argumentación de la Propuesta</w:t>
      </w:r>
      <w:r w:rsidRPr="00C14555">
        <w:t>: La justificación va más allá de la explicación funcional, aportando una visión singular que enriquece la propuesta y demuestra un dominio integral de los componentes del ejercicio.</w:t>
      </w:r>
    </w:p>
    <w:p w14:paraId="22F6BE49" w14:textId="09F535F8" w:rsidR="00C14555" w:rsidRDefault="00C14555" w:rsidP="00C14555">
      <w:pPr>
        <w:pStyle w:val="Ttulo2"/>
      </w:pPr>
      <w:r w:rsidRPr="00C14555">
        <w:t>Evaluación por Componentes (Criterios Específicos)</w:t>
      </w:r>
    </w:p>
    <w:p w14:paraId="25ADED13" w14:textId="77777777" w:rsidR="00C14555" w:rsidRPr="00C14555" w:rsidRDefault="00C14555" w:rsidP="00C14555"/>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27"/>
        <w:gridCol w:w="857"/>
        <w:gridCol w:w="858"/>
        <w:gridCol w:w="858"/>
        <w:gridCol w:w="858"/>
        <w:gridCol w:w="858"/>
        <w:gridCol w:w="858"/>
      </w:tblGrid>
      <w:tr w:rsidR="00C14555" w:rsidRPr="00C14555" w14:paraId="139CAC79" w14:textId="77777777" w:rsidTr="00C14555">
        <w:tc>
          <w:tcPr>
            <w:tcW w:w="0" w:type="auto"/>
            <w:shd w:val="clear" w:color="auto" w:fill="D9D9D9" w:themeFill="background1" w:themeFillShade="D9"/>
            <w:hideMark/>
          </w:tcPr>
          <w:p w14:paraId="6EEEBD40" w14:textId="77777777" w:rsidR="00C14555" w:rsidRPr="00C14555" w:rsidRDefault="00C14555" w:rsidP="00C14555">
            <w:pPr>
              <w:spacing w:after="200" w:line="276" w:lineRule="auto"/>
              <w:jc w:val="center"/>
              <w:rPr>
                <w:b/>
                <w:bCs/>
                <w:sz w:val="20"/>
                <w:szCs w:val="20"/>
              </w:rPr>
            </w:pPr>
            <w:r w:rsidRPr="00C14555">
              <w:rPr>
                <w:b/>
                <w:bCs/>
                <w:sz w:val="20"/>
                <w:szCs w:val="20"/>
              </w:rPr>
              <w:t>Criterio</w:t>
            </w:r>
          </w:p>
        </w:tc>
        <w:tc>
          <w:tcPr>
            <w:tcW w:w="0" w:type="auto"/>
            <w:shd w:val="clear" w:color="auto" w:fill="D9D9D9" w:themeFill="background1" w:themeFillShade="D9"/>
            <w:hideMark/>
          </w:tcPr>
          <w:p w14:paraId="57DF2C12" w14:textId="77777777" w:rsidR="00C14555" w:rsidRPr="00C14555" w:rsidRDefault="00C14555" w:rsidP="00C14555">
            <w:pPr>
              <w:spacing w:after="200" w:line="276" w:lineRule="auto"/>
              <w:jc w:val="center"/>
              <w:rPr>
                <w:b/>
                <w:bCs/>
                <w:sz w:val="20"/>
                <w:szCs w:val="20"/>
              </w:rPr>
            </w:pPr>
            <w:r w:rsidRPr="00C14555">
              <w:rPr>
                <w:b/>
                <w:bCs/>
                <w:sz w:val="20"/>
                <w:szCs w:val="20"/>
              </w:rPr>
              <w:t>Nivel 1</w:t>
            </w:r>
          </w:p>
        </w:tc>
        <w:tc>
          <w:tcPr>
            <w:tcW w:w="0" w:type="auto"/>
            <w:shd w:val="clear" w:color="auto" w:fill="D9D9D9" w:themeFill="background1" w:themeFillShade="D9"/>
            <w:hideMark/>
          </w:tcPr>
          <w:p w14:paraId="27AA9711" w14:textId="77777777" w:rsidR="00C14555" w:rsidRPr="00C14555" w:rsidRDefault="00C14555" w:rsidP="00C14555">
            <w:pPr>
              <w:spacing w:after="200" w:line="276" w:lineRule="auto"/>
              <w:jc w:val="center"/>
              <w:rPr>
                <w:b/>
                <w:bCs/>
                <w:sz w:val="20"/>
                <w:szCs w:val="20"/>
              </w:rPr>
            </w:pPr>
            <w:r w:rsidRPr="00C14555">
              <w:rPr>
                <w:b/>
                <w:bCs/>
                <w:sz w:val="20"/>
                <w:szCs w:val="20"/>
              </w:rPr>
              <w:t>Nivel 2</w:t>
            </w:r>
          </w:p>
        </w:tc>
        <w:tc>
          <w:tcPr>
            <w:tcW w:w="0" w:type="auto"/>
            <w:shd w:val="clear" w:color="auto" w:fill="D9D9D9" w:themeFill="background1" w:themeFillShade="D9"/>
            <w:hideMark/>
          </w:tcPr>
          <w:p w14:paraId="56722990" w14:textId="77777777" w:rsidR="00C14555" w:rsidRPr="00C14555" w:rsidRDefault="00C14555" w:rsidP="00C14555">
            <w:pPr>
              <w:spacing w:after="200" w:line="276" w:lineRule="auto"/>
              <w:jc w:val="center"/>
              <w:rPr>
                <w:b/>
                <w:bCs/>
                <w:sz w:val="20"/>
                <w:szCs w:val="20"/>
              </w:rPr>
            </w:pPr>
            <w:r w:rsidRPr="00C14555">
              <w:rPr>
                <w:b/>
                <w:bCs/>
                <w:sz w:val="20"/>
                <w:szCs w:val="20"/>
              </w:rPr>
              <w:t>Nivel 3</w:t>
            </w:r>
          </w:p>
        </w:tc>
        <w:tc>
          <w:tcPr>
            <w:tcW w:w="0" w:type="auto"/>
            <w:shd w:val="clear" w:color="auto" w:fill="D9D9D9" w:themeFill="background1" w:themeFillShade="D9"/>
            <w:hideMark/>
          </w:tcPr>
          <w:p w14:paraId="74B1509A" w14:textId="77777777" w:rsidR="00C14555" w:rsidRPr="00C14555" w:rsidRDefault="00C14555" w:rsidP="00C14555">
            <w:pPr>
              <w:spacing w:after="200" w:line="276" w:lineRule="auto"/>
              <w:jc w:val="center"/>
              <w:rPr>
                <w:b/>
                <w:bCs/>
                <w:sz w:val="20"/>
                <w:szCs w:val="20"/>
              </w:rPr>
            </w:pPr>
            <w:r w:rsidRPr="00C14555">
              <w:rPr>
                <w:b/>
                <w:bCs/>
                <w:sz w:val="20"/>
                <w:szCs w:val="20"/>
              </w:rPr>
              <w:t>Nivel 4</w:t>
            </w:r>
          </w:p>
        </w:tc>
        <w:tc>
          <w:tcPr>
            <w:tcW w:w="0" w:type="auto"/>
            <w:shd w:val="clear" w:color="auto" w:fill="D9D9D9" w:themeFill="background1" w:themeFillShade="D9"/>
            <w:hideMark/>
          </w:tcPr>
          <w:p w14:paraId="516E153C" w14:textId="77777777" w:rsidR="00C14555" w:rsidRPr="00C14555" w:rsidRDefault="00C14555" w:rsidP="00C14555">
            <w:pPr>
              <w:spacing w:after="200" w:line="276" w:lineRule="auto"/>
              <w:jc w:val="center"/>
              <w:rPr>
                <w:b/>
                <w:bCs/>
                <w:sz w:val="20"/>
                <w:szCs w:val="20"/>
              </w:rPr>
            </w:pPr>
            <w:r w:rsidRPr="00C14555">
              <w:rPr>
                <w:b/>
                <w:bCs/>
                <w:sz w:val="20"/>
                <w:szCs w:val="20"/>
              </w:rPr>
              <w:t>Nivel 5</w:t>
            </w:r>
          </w:p>
        </w:tc>
        <w:tc>
          <w:tcPr>
            <w:tcW w:w="0" w:type="auto"/>
            <w:shd w:val="clear" w:color="auto" w:fill="D9D9D9" w:themeFill="background1" w:themeFillShade="D9"/>
            <w:hideMark/>
          </w:tcPr>
          <w:p w14:paraId="07319137" w14:textId="77777777" w:rsidR="00C14555" w:rsidRPr="00C14555" w:rsidRDefault="00C14555" w:rsidP="00C14555">
            <w:pPr>
              <w:spacing w:after="200" w:line="276" w:lineRule="auto"/>
              <w:jc w:val="center"/>
              <w:rPr>
                <w:b/>
                <w:bCs/>
                <w:sz w:val="20"/>
                <w:szCs w:val="20"/>
              </w:rPr>
            </w:pPr>
            <w:r w:rsidRPr="00C14555">
              <w:rPr>
                <w:b/>
                <w:bCs/>
                <w:sz w:val="20"/>
                <w:szCs w:val="20"/>
              </w:rPr>
              <w:t>Nivel 6</w:t>
            </w:r>
          </w:p>
        </w:tc>
      </w:tr>
      <w:tr w:rsidR="00C14555" w:rsidRPr="00C14555" w14:paraId="59F3AB59" w14:textId="77777777" w:rsidTr="00C14555">
        <w:tc>
          <w:tcPr>
            <w:tcW w:w="0" w:type="auto"/>
            <w:hideMark/>
          </w:tcPr>
          <w:p w14:paraId="7C9147FD" w14:textId="77777777" w:rsidR="00C14555" w:rsidRPr="00C14555" w:rsidRDefault="00C14555" w:rsidP="005B609A">
            <w:pPr>
              <w:spacing w:after="200" w:line="276" w:lineRule="auto"/>
              <w:jc w:val="left"/>
              <w:rPr>
                <w:sz w:val="20"/>
                <w:szCs w:val="20"/>
              </w:rPr>
            </w:pPr>
            <w:r w:rsidRPr="00C14555">
              <w:rPr>
                <w:b/>
                <w:bCs/>
                <w:sz w:val="20"/>
                <w:szCs w:val="20"/>
              </w:rPr>
              <w:t>Análisis y Contextualización</w:t>
            </w:r>
          </w:p>
        </w:tc>
        <w:tc>
          <w:tcPr>
            <w:tcW w:w="0" w:type="auto"/>
            <w:hideMark/>
          </w:tcPr>
          <w:p w14:paraId="6C83B14A" w14:textId="77777777" w:rsidR="00C14555" w:rsidRPr="00C14555" w:rsidRDefault="00C14555" w:rsidP="00C14555">
            <w:pPr>
              <w:spacing w:after="200" w:line="276" w:lineRule="auto"/>
              <w:rPr>
                <w:sz w:val="20"/>
                <w:szCs w:val="20"/>
              </w:rPr>
            </w:pPr>
            <w:r w:rsidRPr="00C14555">
              <w:rPr>
                <w:sz w:val="20"/>
                <w:szCs w:val="20"/>
              </w:rPr>
              <w:t>0-10</w:t>
            </w:r>
          </w:p>
        </w:tc>
        <w:tc>
          <w:tcPr>
            <w:tcW w:w="0" w:type="auto"/>
            <w:hideMark/>
          </w:tcPr>
          <w:p w14:paraId="133551CE" w14:textId="77777777" w:rsidR="00C14555" w:rsidRPr="00C14555" w:rsidRDefault="00C14555" w:rsidP="00C14555">
            <w:pPr>
              <w:spacing w:after="200" w:line="276" w:lineRule="auto"/>
              <w:rPr>
                <w:sz w:val="20"/>
                <w:szCs w:val="20"/>
              </w:rPr>
            </w:pPr>
            <w:r w:rsidRPr="00C14555">
              <w:rPr>
                <w:sz w:val="20"/>
                <w:szCs w:val="20"/>
              </w:rPr>
              <w:t>11-20</w:t>
            </w:r>
          </w:p>
        </w:tc>
        <w:tc>
          <w:tcPr>
            <w:tcW w:w="0" w:type="auto"/>
            <w:hideMark/>
          </w:tcPr>
          <w:p w14:paraId="7F90114A" w14:textId="77777777" w:rsidR="00C14555" w:rsidRPr="00C14555" w:rsidRDefault="00C14555" w:rsidP="00C14555">
            <w:pPr>
              <w:spacing w:after="200" w:line="276" w:lineRule="auto"/>
              <w:rPr>
                <w:sz w:val="20"/>
                <w:szCs w:val="20"/>
              </w:rPr>
            </w:pPr>
            <w:r w:rsidRPr="00C14555">
              <w:rPr>
                <w:sz w:val="20"/>
                <w:szCs w:val="20"/>
              </w:rPr>
              <w:t>21-30</w:t>
            </w:r>
          </w:p>
        </w:tc>
        <w:tc>
          <w:tcPr>
            <w:tcW w:w="0" w:type="auto"/>
            <w:hideMark/>
          </w:tcPr>
          <w:p w14:paraId="54F452B2" w14:textId="77777777" w:rsidR="00C14555" w:rsidRPr="00C14555" w:rsidRDefault="00C14555" w:rsidP="00C14555">
            <w:pPr>
              <w:spacing w:after="200" w:line="276" w:lineRule="auto"/>
              <w:rPr>
                <w:sz w:val="20"/>
                <w:szCs w:val="20"/>
              </w:rPr>
            </w:pPr>
            <w:r w:rsidRPr="00C14555">
              <w:rPr>
                <w:sz w:val="20"/>
                <w:szCs w:val="20"/>
              </w:rPr>
              <w:t>31-40</w:t>
            </w:r>
          </w:p>
        </w:tc>
        <w:tc>
          <w:tcPr>
            <w:tcW w:w="0" w:type="auto"/>
            <w:hideMark/>
          </w:tcPr>
          <w:p w14:paraId="3C155899" w14:textId="77777777" w:rsidR="00C14555" w:rsidRPr="00C14555" w:rsidRDefault="00C14555" w:rsidP="00C14555">
            <w:pPr>
              <w:spacing w:after="200" w:line="276" w:lineRule="auto"/>
              <w:rPr>
                <w:sz w:val="20"/>
                <w:szCs w:val="20"/>
              </w:rPr>
            </w:pPr>
            <w:r w:rsidRPr="00C14555">
              <w:rPr>
                <w:sz w:val="20"/>
                <w:szCs w:val="20"/>
              </w:rPr>
              <w:t>41-50</w:t>
            </w:r>
          </w:p>
        </w:tc>
        <w:tc>
          <w:tcPr>
            <w:tcW w:w="0" w:type="auto"/>
            <w:hideMark/>
          </w:tcPr>
          <w:p w14:paraId="19F4A892" w14:textId="77777777" w:rsidR="00C14555" w:rsidRPr="00C14555" w:rsidRDefault="00C14555" w:rsidP="00C14555">
            <w:pPr>
              <w:spacing w:after="200" w:line="276" w:lineRule="auto"/>
              <w:rPr>
                <w:sz w:val="20"/>
                <w:szCs w:val="20"/>
              </w:rPr>
            </w:pPr>
            <w:r w:rsidRPr="00C14555">
              <w:rPr>
                <w:sz w:val="20"/>
                <w:szCs w:val="20"/>
              </w:rPr>
              <w:t>51-60</w:t>
            </w:r>
          </w:p>
        </w:tc>
      </w:tr>
      <w:tr w:rsidR="00C14555" w:rsidRPr="00C14555" w14:paraId="191469B0" w14:textId="77777777" w:rsidTr="00C14555">
        <w:tc>
          <w:tcPr>
            <w:tcW w:w="0" w:type="auto"/>
            <w:hideMark/>
          </w:tcPr>
          <w:p w14:paraId="74016C04" w14:textId="77777777" w:rsidR="00C14555" w:rsidRPr="00C14555" w:rsidRDefault="00C14555" w:rsidP="005B609A">
            <w:pPr>
              <w:spacing w:after="200" w:line="276" w:lineRule="auto"/>
              <w:jc w:val="left"/>
              <w:rPr>
                <w:sz w:val="20"/>
                <w:szCs w:val="20"/>
              </w:rPr>
            </w:pPr>
            <w:r w:rsidRPr="00C14555">
              <w:rPr>
                <w:b/>
                <w:bCs/>
                <w:sz w:val="20"/>
                <w:szCs w:val="20"/>
              </w:rPr>
              <w:t>Conceptualización y Desarrollo Proyectual</w:t>
            </w:r>
          </w:p>
        </w:tc>
        <w:tc>
          <w:tcPr>
            <w:tcW w:w="0" w:type="auto"/>
            <w:hideMark/>
          </w:tcPr>
          <w:p w14:paraId="7599CADD" w14:textId="77777777" w:rsidR="00C14555" w:rsidRPr="00C14555" w:rsidRDefault="00C14555" w:rsidP="00C14555">
            <w:pPr>
              <w:spacing w:after="200" w:line="276" w:lineRule="auto"/>
              <w:rPr>
                <w:sz w:val="20"/>
                <w:szCs w:val="20"/>
              </w:rPr>
            </w:pPr>
            <w:r w:rsidRPr="00C14555">
              <w:rPr>
                <w:sz w:val="20"/>
                <w:szCs w:val="20"/>
              </w:rPr>
              <w:t>0-10</w:t>
            </w:r>
          </w:p>
        </w:tc>
        <w:tc>
          <w:tcPr>
            <w:tcW w:w="0" w:type="auto"/>
            <w:hideMark/>
          </w:tcPr>
          <w:p w14:paraId="28087267" w14:textId="77777777" w:rsidR="00C14555" w:rsidRPr="00C14555" w:rsidRDefault="00C14555" w:rsidP="00C14555">
            <w:pPr>
              <w:spacing w:after="200" w:line="276" w:lineRule="auto"/>
              <w:rPr>
                <w:sz w:val="20"/>
                <w:szCs w:val="20"/>
              </w:rPr>
            </w:pPr>
            <w:r w:rsidRPr="00C14555">
              <w:rPr>
                <w:sz w:val="20"/>
                <w:szCs w:val="20"/>
              </w:rPr>
              <w:t>11-20</w:t>
            </w:r>
          </w:p>
        </w:tc>
        <w:tc>
          <w:tcPr>
            <w:tcW w:w="0" w:type="auto"/>
            <w:hideMark/>
          </w:tcPr>
          <w:p w14:paraId="6719A578" w14:textId="77777777" w:rsidR="00C14555" w:rsidRPr="00C14555" w:rsidRDefault="00C14555" w:rsidP="00C14555">
            <w:pPr>
              <w:spacing w:after="200" w:line="276" w:lineRule="auto"/>
              <w:rPr>
                <w:sz w:val="20"/>
                <w:szCs w:val="20"/>
              </w:rPr>
            </w:pPr>
            <w:r w:rsidRPr="00C14555">
              <w:rPr>
                <w:sz w:val="20"/>
                <w:szCs w:val="20"/>
              </w:rPr>
              <w:t>21-30</w:t>
            </w:r>
          </w:p>
        </w:tc>
        <w:tc>
          <w:tcPr>
            <w:tcW w:w="0" w:type="auto"/>
            <w:hideMark/>
          </w:tcPr>
          <w:p w14:paraId="5DEDD471" w14:textId="77777777" w:rsidR="00C14555" w:rsidRPr="00C14555" w:rsidRDefault="00C14555" w:rsidP="00C14555">
            <w:pPr>
              <w:spacing w:after="200" w:line="276" w:lineRule="auto"/>
              <w:rPr>
                <w:sz w:val="20"/>
                <w:szCs w:val="20"/>
              </w:rPr>
            </w:pPr>
            <w:r w:rsidRPr="00C14555">
              <w:rPr>
                <w:sz w:val="20"/>
                <w:szCs w:val="20"/>
              </w:rPr>
              <w:t>31-40</w:t>
            </w:r>
          </w:p>
        </w:tc>
        <w:tc>
          <w:tcPr>
            <w:tcW w:w="0" w:type="auto"/>
            <w:hideMark/>
          </w:tcPr>
          <w:p w14:paraId="07FBE9D1" w14:textId="77777777" w:rsidR="00C14555" w:rsidRPr="00C14555" w:rsidRDefault="00C14555" w:rsidP="00C14555">
            <w:pPr>
              <w:spacing w:after="200" w:line="276" w:lineRule="auto"/>
              <w:rPr>
                <w:sz w:val="20"/>
                <w:szCs w:val="20"/>
              </w:rPr>
            </w:pPr>
            <w:r w:rsidRPr="00C14555">
              <w:rPr>
                <w:sz w:val="20"/>
                <w:szCs w:val="20"/>
              </w:rPr>
              <w:t>41-50</w:t>
            </w:r>
          </w:p>
        </w:tc>
        <w:tc>
          <w:tcPr>
            <w:tcW w:w="0" w:type="auto"/>
            <w:hideMark/>
          </w:tcPr>
          <w:p w14:paraId="6645A694" w14:textId="77777777" w:rsidR="00C14555" w:rsidRPr="00C14555" w:rsidRDefault="00C14555" w:rsidP="00C14555">
            <w:pPr>
              <w:spacing w:after="200" w:line="276" w:lineRule="auto"/>
              <w:rPr>
                <w:sz w:val="20"/>
                <w:szCs w:val="20"/>
              </w:rPr>
            </w:pPr>
            <w:r w:rsidRPr="00C14555">
              <w:rPr>
                <w:sz w:val="20"/>
                <w:szCs w:val="20"/>
              </w:rPr>
              <w:t>51-60</w:t>
            </w:r>
          </w:p>
        </w:tc>
      </w:tr>
      <w:tr w:rsidR="00C14555" w:rsidRPr="00C14555" w14:paraId="687F4500" w14:textId="77777777" w:rsidTr="00C14555">
        <w:tc>
          <w:tcPr>
            <w:tcW w:w="0" w:type="auto"/>
            <w:hideMark/>
          </w:tcPr>
          <w:p w14:paraId="3F274A52" w14:textId="77777777" w:rsidR="00C14555" w:rsidRPr="00C14555" w:rsidRDefault="00C14555" w:rsidP="005B609A">
            <w:pPr>
              <w:spacing w:after="200" w:line="276" w:lineRule="auto"/>
              <w:jc w:val="left"/>
              <w:rPr>
                <w:sz w:val="20"/>
                <w:szCs w:val="20"/>
              </w:rPr>
            </w:pPr>
            <w:r w:rsidRPr="00C14555">
              <w:rPr>
                <w:b/>
                <w:bCs/>
                <w:sz w:val="20"/>
                <w:szCs w:val="20"/>
              </w:rPr>
              <w:t>Representación Gráfica</w:t>
            </w:r>
          </w:p>
        </w:tc>
        <w:tc>
          <w:tcPr>
            <w:tcW w:w="0" w:type="auto"/>
            <w:hideMark/>
          </w:tcPr>
          <w:p w14:paraId="615B0D45" w14:textId="77777777" w:rsidR="00C14555" w:rsidRPr="00C14555" w:rsidRDefault="00C14555" w:rsidP="00C14555">
            <w:pPr>
              <w:spacing w:after="200" w:line="276" w:lineRule="auto"/>
              <w:rPr>
                <w:sz w:val="20"/>
                <w:szCs w:val="20"/>
              </w:rPr>
            </w:pPr>
            <w:r w:rsidRPr="00C14555">
              <w:rPr>
                <w:sz w:val="20"/>
                <w:szCs w:val="20"/>
              </w:rPr>
              <w:t>0-10</w:t>
            </w:r>
          </w:p>
        </w:tc>
        <w:tc>
          <w:tcPr>
            <w:tcW w:w="0" w:type="auto"/>
            <w:hideMark/>
          </w:tcPr>
          <w:p w14:paraId="7D18F5F7" w14:textId="77777777" w:rsidR="00C14555" w:rsidRPr="00C14555" w:rsidRDefault="00C14555" w:rsidP="00C14555">
            <w:pPr>
              <w:spacing w:after="200" w:line="276" w:lineRule="auto"/>
              <w:rPr>
                <w:sz w:val="20"/>
                <w:szCs w:val="20"/>
              </w:rPr>
            </w:pPr>
            <w:r w:rsidRPr="00C14555">
              <w:rPr>
                <w:sz w:val="20"/>
                <w:szCs w:val="20"/>
              </w:rPr>
              <w:t>11-20</w:t>
            </w:r>
          </w:p>
        </w:tc>
        <w:tc>
          <w:tcPr>
            <w:tcW w:w="0" w:type="auto"/>
            <w:hideMark/>
          </w:tcPr>
          <w:p w14:paraId="41A10622" w14:textId="77777777" w:rsidR="00C14555" w:rsidRPr="00C14555" w:rsidRDefault="00C14555" w:rsidP="00C14555">
            <w:pPr>
              <w:spacing w:after="200" w:line="276" w:lineRule="auto"/>
              <w:rPr>
                <w:sz w:val="20"/>
                <w:szCs w:val="20"/>
              </w:rPr>
            </w:pPr>
            <w:r w:rsidRPr="00C14555">
              <w:rPr>
                <w:sz w:val="20"/>
                <w:szCs w:val="20"/>
              </w:rPr>
              <w:t>21-30</w:t>
            </w:r>
          </w:p>
        </w:tc>
        <w:tc>
          <w:tcPr>
            <w:tcW w:w="0" w:type="auto"/>
            <w:hideMark/>
          </w:tcPr>
          <w:p w14:paraId="59751480" w14:textId="77777777" w:rsidR="00C14555" w:rsidRPr="00C14555" w:rsidRDefault="00C14555" w:rsidP="00C14555">
            <w:pPr>
              <w:spacing w:after="200" w:line="276" w:lineRule="auto"/>
              <w:rPr>
                <w:sz w:val="20"/>
                <w:szCs w:val="20"/>
              </w:rPr>
            </w:pPr>
            <w:r w:rsidRPr="00C14555">
              <w:rPr>
                <w:sz w:val="20"/>
                <w:szCs w:val="20"/>
              </w:rPr>
              <w:t>31-40</w:t>
            </w:r>
          </w:p>
        </w:tc>
        <w:tc>
          <w:tcPr>
            <w:tcW w:w="0" w:type="auto"/>
            <w:hideMark/>
          </w:tcPr>
          <w:p w14:paraId="7BA05DA5" w14:textId="77777777" w:rsidR="00C14555" w:rsidRPr="00C14555" w:rsidRDefault="00C14555" w:rsidP="00C14555">
            <w:pPr>
              <w:spacing w:after="200" w:line="276" w:lineRule="auto"/>
              <w:rPr>
                <w:sz w:val="20"/>
                <w:szCs w:val="20"/>
              </w:rPr>
            </w:pPr>
            <w:r w:rsidRPr="00C14555">
              <w:rPr>
                <w:sz w:val="20"/>
                <w:szCs w:val="20"/>
              </w:rPr>
              <w:t>41-50</w:t>
            </w:r>
          </w:p>
        </w:tc>
        <w:tc>
          <w:tcPr>
            <w:tcW w:w="0" w:type="auto"/>
            <w:hideMark/>
          </w:tcPr>
          <w:p w14:paraId="52357967" w14:textId="77777777" w:rsidR="00C14555" w:rsidRPr="00C14555" w:rsidRDefault="00C14555" w:rsidP="00C14555">
            <w:pPr>
              <w:spacing w:after="200" w:line="276" w:lineRule="auto"/>
              <w:rPr>
                <w:sz w:val="20"/>
                <w:szCs w:val="20"/>
              </w:rPr>
            </w:pPr>
            <w:r w:rsidRPr="00C14555">
              <w:rPr>
                <w:sz w:val="20"/>
                <w:szCs w:val="20"/>
              </w:rPr>
              <w:t>51-60</w:t>
            </w:r>
          </w:p>
        </w:tc>
      </w:tr>
      <w:tr w:rsidR="00C14555" w:rsidRPr="00C14555" w14:paraId="7E99BFA5" w14:textId="77777777" w:rsidTr="00C14555">
        <w:tc>
          <w:tcPr>
            <w:tcW w:w="0" w:type="auto"/>
            <w:hideMark/>
          </w:tcPr>
          <w:p w14:paraId="7586F002" w14:textId="77777777" w:rsidR="00C14555" w:rsidRPr="00C14555" w:rsidRDefault="00C14555" w:rsidP="005B609A">
            <w:pPr>
              <w:spacing w:after="200" w:line="276" w:lineRule="auto"/>
              <w:jc w:val="left"/>
              <w:rPr>
                <w:sz w:val="20"/>
                <w:szCs w:val="20"/>
              </w:rPr>
            </w:pPr>
            <w:r w:rsidRPr="00C14555">
              <w:rPr>
                <w:b/>
                <w:bCs/>
                <w:sz w:val="20"/>
                <w:szCs w:val="20"/>
              </w:rPr>
              <w:t>Justificación y Argumentación</w:t>
            </w:r>
          </w:p>
        </w:tc>
        <w:tc>
          <w:tcPr>
            <w:tcW w:w="0" w:type="auto"/>
            <w:hideMark/>
          </w:tcPr>
          <w:p w14:paraId="54B262DA" w14:textId="77777777" w:rsidR="00C14555" w:rsidRPr="00C14555" w:rsidRDefault="00C14555" w:rsidP="00C14555">
            <w:pPr>
              <w:spacing w:after="200" w:line="276" w:lineRule="auto"/>
              <w:rPr>
                <w:sz w:val="20"/>
                <w:szCs w:val="20"/>
              </w:rPr>
            </w:pPr>
            <w:r w:rsidRPr="00C14555">
              <w:rPr>
                <w:sz w:val="20"/>
                <w:szCs w:val="20"/>
              </w:rPr>
              <w:t>0-10</w:t>
            </w:r>
          </w:p>
        </w:tc>
        <w:tc>
          <w:tcPr>
            <w:tcW w:w="0" w:type="auto"/>
            <w:hideMark/>
          </w:tcPr>
          <w:p w14:paraId="5A873536" w14:textId="77777777" w:rsidR="00C14555" w:rsidRPr="00C14555" w:rsidRDefault="00C14555" w:rsidP="00C14555">
            <w:pPr>
              <w:spacing w:after="200" w:line="276" w:lineRule="auto"/>
              <w:rPr>
                <w:sz w:val="20"/>
                <w:szCs w:val="20"/>
              </w:rPr>
            </w:pPr>
            <w:r w:rsidRPr="00C14555">
              <w:rPr>
                <w:sz w:val="20"/>
                <w:szCs w:val="20"/>
              </w:rPr>
              <w:t>11-20</w:t>
            </w:r>
          </w:p>
        </w:tc>
        <w:tc>
          <w:tcPr>
            <w:tcW w:w="0" w:type="auto"/>
            <w:hideMark/>
          </w:tcPr>
          <w:p w14:paraId="101147AA" w14:textId="77777777" w:rsidR="00C14555" w:rsidRPr="00C14555" w:rsidRDefault="00C14555" w:rsidP="00C14555">
            <w:pPr>
              <w:spacing w:after="200" w:line="276" w:lineRule="auto"/>
              <w:rPr>
                <w:sz w:val="20"/>
                <w:szCs w:val="20"/>
              </w:rPr>
            </w:pPr>
            <w:r w:rsidRPr="00C14555">
              <w:rPr>
                <w:sz w:val="20"/>
                <w:szCs w:val="20"/>
              </w:rPr>
              <w:t>21-30</w:t>
            </w:r>
          </w:p>
        </w:tc>
        <w:tc>
          <w:tcPr>
            <w:tcW w:w="0" w:type="auto"/>
            <w:hideMark/>
          </w:tcPr>
          <w:p w14:paraId="01F6FF95" w14:textId="77777777" w:rsidR="00C14555" w:rsidRPr="00C14555" w:rsidRDefault="00C14555" w:rsidP="00C14555">
            <w:pPr>
              <w:spacing w:after="200" w:line="276" w:lineRule="auto"/>
              <w:rPr>
                <w:sz w:val="20"/>
                <w:szCs w:val="20"/>
              </w:rPr>
            </w:pPr>
            <w:r w:rsidRPr="00C14555">
              <w:rPr>
                <w:sz w:val="20"/>
                <w:szCs w:val="20"/>
              </w:rPr>
              <w:t>31-40</w:t>
            </w:r>
          </w:p>
        </w:tc>
        <w:tc>
          <w:tcPr>
            <w:tcW w:w="0" w:type="auto"/>
            <w:hideMark/>
          </w:tcPr>
          <w:p w14:paraId="7BB79ACB" w14:textId="77777777" w:rsidR="00C14555" w:rsidRPr="00C14555" w:rsidRDefault="00C14555" w:rsidP="00C14555">
            <w:pPr>
              <w:spacing w:after="200" w:line="276" w:lineRule="auto"/>
              <w:rPr>
                <w:sz w:val="20"/>
                <w:szCs w:val="20"/>
              </w:rPr>
            </w:pPr>
            <w:r w:rsidRPr="00C14555">
              <w:rPr>
                <w:sz w:val="20"/>
                <w:szCs w:val="20"/>
              </w:rPr>
              <w:t>41-50</w:t>
            </w:r>
          </w:p>
        </w:tc>
        <w:tc>
          <w:tcPr>
            <w:tcW w:w="0" w:type="auto"/>
            <w:hideMark/>
          </w:tcPr>
          <w:p w14:paraId="4DBA4945" w14:textId="77777777" w:rsidR="00C14555" w:rsidRPr="00C14555" w:rsidRDefault="00C14555" w:rsidP="00C14555">
            <w:pPr>
              <w:spacing w:after="200" w:line="276" w:lineRule="auto"/>
              <w:rPr>
                <w:sz w:val="20"/>
                <w:szCs w:val="20"/>
              </w:rPr>
            </w:pPr>
            <w:r w:rsidRPr="00C14555">
              <w:rPr>
                <w:sz w:val="20"/>
                <w:szCs w:val="20"/>
              </w:rPr>
              <w:t>51-60</w:t>
            </w:r>
          </w:p>
        </w:tc>
      </w:tr>
    </w:tbl>
    <w:p w14:paraId="7A7A6989" w14:textId="0F5D7358" w:rsidR="00C14555" w:rsidRDefault="00C14555" w:rsidP="00C14555">
      <w:r w:rsidRPr="00C14555">
        <w:t xml:space="preserve">Total: </w:t>
      </w:r>
      <w:r w:rsidRPr="00EE6A5D">
        <w:t>Puntaje Máximo: 240 puntos</w:t>
      </w:r>
    </w:p>
    <w:p w14:paraId="5F857326" w14:textId="77777777" w:rsidR="00C14555" w:rsidRDefault="00C14555" w:rsidP="00C14555">
      <w:pPr>
        <w:pStyle w:val="Ttulo2"/>
      </w:pPr>
      <w:r>
        <w:t>Cómo Realizar la Evaluación</w:t>
      </w:r>
    </w:p>
    <w:p w14:paraId="0520EAE2" w14:textId="7DBD0CBD" w:rsidR="00C14555" w:rsidRDefault="00C14555" w:rsidP="00C14555">
      <w:r>
        <w:t xml:space="preserve">Para llevar a cabo la evaluación del Rápido de Diseño </w:t>
      </w:r>
      <w:r w:rsidR="00C23B30">
        <w:t>Tristán</w:t>
      </w:r>
      <w:r>
        <w:t xml:space="preserve"> Arbeláez 202</w:t>
      </w:r>
      <w:r w:rsidR="00DF283C">
        <w:t>5</w:t>
      </w:r>
      <w:r>
        <w:t>-</w:t>
      </w:r>
      <w:r w:rsidR="00886BBC">
        <w:t>1</w:t>
      </w:r>
      <w:r>
        <w:t>, los docentes deben seguir los siguientes pasos, basándose en la rúbrica y los niveles de competencia:</w:t>
      </w:r>
    </w:p>
    <w:p w14:paraId="4E97C1A7" w14:textId="559D7ABC" w:rsidR="00C14555" w:rsidRDefault="00C14555" w:rsidP="00EE786F">
      <w:pPr>
        <w:pStyle w:val="Ttulo3"/>
      </w:pPr>
      <w:r>
        <w:t>Revisión de la Propuesta Completa</w:t>
      </w:r>
    </w:p>
    <w:p w14:paraId="2EECFE08" w14:textId="77777777" w:rsidR="00C14555" w:rsidRDefault="00C14555" w:rsidP="00C14555">
      <w:r>
        <w:t>Realizar una revisión inicial del proyecto presentado por el estudiante, verificando si cumple con los requisitos básicos del ejercicio (presentación en plancha, cumplimiento de los componentes: urbano-ambiental, formal-espacial, funcional y tecnológico).</w:t>
      </w:r>
    </w:p>
    <w:p w14:paraId="56FB772D" w14:textId="157A5956" w:rsidR="00C14555" w:rsidRDefault="00C14555" w:rsidP="00C14555">
      <w:pPr>
        <w:pStyle w:val="Ttulo3"/>
      </w:pPr>
      <w:r>
        <w:t>Análisis por Componentes</w:t>
      </w:r>
    </w:p>
    <w:p w14:paraId="0817F090" w14:textId="77777777" w:rsidR="00C14555" w:rsidRDefault="00C14555" w:rsidP="00C14555">
      <w:r>
        <w:t>Evaluar cada uno de los componentes del proyecto por separado:</w:t>
      </w:r>
    </w:p>
    <w:p w14:paraId="1974776B" w14:textId="77777777" w:rsidR="00C14555" w:rsidRDefault="00C14555" w:rsidP="00F6452E">
      <w:pPr>
        <w:pStyle w:val="Prrafodelista"/>
        <w:numPr>
          <w:ilvl w:val="0"/>
          <w:numId w:val="14"/>
        </w:numPr>
      </w:pPr>
      <w:r>
        <w:t>Análisis y contextualización: ¿El estudiante interpreta adecuadamente el entorno del lote y las preexistencias?</w:t>
      </w:r>
    </w:p>
    <w:p w14:paraId="2415F2B4" w14:textId="77777777" w:rsidR="00C14555" w:rsidRDefault="00C14555" w:rsidP="00F6452E">
      <w:pPr>
        <w:pStyle w:val="Prrafodelista"/>
        <w:numPr>
          <w:ilvl w:val="0"/>
          <w:numId w:val="14"/>
        </w:numPr>
      </w:pPr>
      <w:r>
        <w:lastRenderedPageBreak/>
        <w:t>Conceptualización y desarrollo proyectual: ¿Hay un concepto claro detrás de la propuesta? ¿Está bien desarrollado?</w:t>
      </w:r>
    </w:p>
    <w:p w14:paraId="790CAB05" w14:textId="77777777" w:rsidR="00C14555" w:rsidRDefault="00C14555" w:rsidP="00F6452E">
      <w:pPr>
        <w:pStyle w:val="Prrafodelista"/>
        <w:numPr>
          <w:ilvl w:val="0"/>
          <w:numId w:val="14"/>
        </w:numPr>
      </w:pPr>
      <w:r>
        <w:t>Representación gráfica: ¿Utiliza de manera correcta los códigos de representación arquitectónica? ¿Es clara y precisa la propuesta en los planos y esquemas?</w:t>
      </w:r>
    </w:p>
    <w:p w14:paraId="7609D187" w14:textId="77777777" w:rsidR="00C14555" w:rsidRDefault="00C14555" w:rsidP="00F6452E">
      <w:pPr>
        <w:pStyle w:val="Prrafodelista"/>
        <w:numPr>
          <w:ilvl w:val="0"/>
          <w:numId w:val="14"/>
        </w:numPr>
      </w:pPr>
      <w:r>
        <w:t>Justificación y argumentación: ¿Explica adecuadamente las decisiones proyectuales? ¿Es coherente la memoria con la propuesta?</w:t>
      </w:r>
    </w:p>
    <w:p w14:paraId="4176C46D" w14:textId="78360654" w:rsidR="00C14555" w:rsidRDefault="00C14555" w:rsidP="00223B73">
      <w:pPr>
        <w:pStyle w:val="Ttulo3"/>
      </w:pPr>
      <w:r>
        <w:t>Asignación de Puntos</w:t>
      </w:r>
    </w:p>
    <w:p w14:paraId="045A640A" w14:textId="77777777" w:rsidR="00C14555" w:rsidRDefault="00C14555" w:rsidP="00C14555">
      <w:r>
        <w:t>Utilizar la rúbrica propuesta para asignar puntos en cada uno de los criterios evaluados. Recuerda que cada criterio (análisis y contextualización, conceptualización, representación gráfica, justificación) puede otorgar entre 0 y 60 puntos, para un total máximo de 240 puntos.</w:t>
      </w:r>
    </w:p>
    <w:p w14:paraId="4EF99EF0" w14:textId="60D244C4" w:rsidR="00C14555" w:rsidRDefault="00C14555" w:rsidP="00481E37">
      <w:pPr>
        <w:pStyle w:val="Ttulo3"/>
      </w:pPr>
      <w:r>
        <w:t>Determinación del Nivel de Competencia</w:t>
      </w:r>
    </w:p>
    <w:p w14:paraId="59532E69" w14:textId="77777777" w:rsidR="00C14555" w:rsidRDefault="00C14555" w:rsidP="00C14555">
      <w:r>
        <w:t>Con base en el puntaje total obtenido, clasificar al estudiante en uno de los niveles de competencia:</w:t>
      </w:r>
    </w:p>
    <w:p w14:paraId="65A1EA51" w14:textId="1E0C622C" w:rsidR="00C23B30" w:rsidRDefault="00C23B30" w:rsidP="00F6452E">
      <w:pPr>
        <w:pStyle w:val="Prrafodelista"/>
        <w:numPr>
          <w:ilvl w:val="0"/>
          <w:numId w:val="19"/>
        </w:numPr>
      </w:pPr>
      <w:r>
        <w:t>Nivel 6 (Excelente: 223-240 puntos)</w:t>
      </w:r>
    </w:p>
    <w:p w14:paraId="0FA709E8" w14:textId="6698632E" w:rsidR="00C23B30" w:rsidRDefault="00C23B30" w:rsidP="00F6452E">
      <w:pPr>
        <w:pStyle w:val="Prrafodelista"/>
        <w:numPr>
          <w:ilvl w:val="0"/>
          <w:numId w:val="19"/>
        </w:numPr>
      </w:pPr>
      <w:r>
        <w:t>Nivel 5 (Sobresaliente: 177-222 puntos)</w:t>
      </w:r>
    </w:p>
    <w:p w14:paraId="1633D303" w14:textId="028E9BAD" w:rsidR="00C23B30" w:rsidRDefault="00C23B30" w:rsidP="00F6452E">
      <w:pPr>
        <w:pStyle w:val="Prrafodelista"/>
        <w:numPr>
          <w:ilvl w:val="0"/>
          <w:numId w:val="19"/>
        </w:numPr>
      </w:pPr>
      <w:r>
        <w:t>Nivel 4 (Bueno: 150-176 puntos)</w:t>
      </w:r>
    </w:p>
    <w:p w14:paraId="672412E4" w14:textId="2F65FD9C" w:rsidR="00C23B30" w:rsidRDefault="00C23B30" w:rsidP="00F6452E">
      <w:pPr>
        <w:pStyle w:val="Prrafodelista"/>
        <w:numPr>
          <w:ilvl w:val="0"/>
          <w:numId w:val="19"/>
        </w:numPr>
      </w:pPr>
      <w:r>
        <w:t>Nivel 3 (Aceptable: 124-149 puntos)</w:t>
      </w:r>
    </w:p>
    <w:p w14:paraId="053DD4BA" w14:textId="195F80E2" w:rsidR="00C23B30" w:rsidRDefault="00C23B30" w:rsidP="00F6452E">
      <w:pPr>
        <w:pStyle w:val="Prrafodelista"/>
        <w:numPr>
          <w:ilvl w:val="0"/>
          <w:numId w:val="19"/>
        </w:numPr>
      </w:pPr>
      <w:r>
        <w:t>Nivel 2 (Insuficiente: 88-123 puntos)</w:t>
      </w:r>
    </w:p>
    <w:p w14:paraId="765FCBD1" w14:textId="053A7093" w:rsidR="00C23B30" w:rsidRDefault="00C23B30" w:rsidP="00F6452E">
      <w:pPr>
        <w:pStyle w:val="Prrafodelista"/>
        <w:numPr>
          <w:ilvl w:val="0"/>
          <w:numId w:val="19"/>
        </w:numPr>
      </w:pPr>
      <w:r>
        <w:t>Nivel 1 (Deficiente: 0-87 puntos)</w:t>
      </w:r>
    </w:p>
    <w:p w14:paraId="04AC39A4" w14:textId="6B5D53AC" w:rsidR="00C23B30" w:rsidRPr="00886BBC" w:rsidRDefault="00C23B30" w:rsidP="00C23B30">
      <w:pPr>
        <w:rPr>
          <w:lang w:val="pt-PT"/>
        </w:rPr>
      </w:pPr>
      <w:r w:rsidRPr="00886BBC">
        <w:rPr>
          <w:b/>
          <w:bCs/>
          <w:lang w:val="pt-PT"/>
        </w:rPr>
        <w:t>Link de reporte de resultados:</w:t>
      </w:r>
      <w:r w:rsidRPr="00886BBC">
        <w:rPr>
          <w:lang w:val="pt-PT"/>
        </w:rPr>
        <w:t xml:space="preserve"> </w:t>
      </w:r>
      <w:hyperlink r:id="rId8" w:history="1">
        <w:r w:rsidRPr="00886BBC">
          <w:rPr>
            <w:rStyle w:val="Hipervnculo"/>
            <w:lang w:val="pt-PT"/>
          </w:rPr>
          <w:t>https://forms.office.com/r/WKxbmFD0Ha</w:t>
        </w:r>
      </w:hyperlink>
      <w:r w:rsidRPr="00886BBC">
        <w:rPr>
          <w:lang w:val="pt-PT"/>
        </w:rPr>
        <w:t xml:space="preserve"> </w:t>
      </w:r>
    </w:p>
    <w:p w14:paraId="46342BD3" w14:textId="135780EA" w:rsidR="00C14555" w:rsidRDefault="00C14555" w:rsidP="00C14555">
      <w:pPr>
        <w:pStyle w:val="Ttulo3"/>
      </w:pPr>
      <w:r>
        <w:t>Retroalimentación al Estudiante</w:t>
      </w:r>
    </w:p>
    <w:p w14:paraId="5A820D13" w14:textId="77777777" w:rsidR="00C14555" w:rsidRDefault="00C14555" w:rsidP="00C14555">
      <w:r>
        <w:t>Proporcionar una retroalimentación detallada, destacando los aspectos positivos de la propuesta y sugiriendo áreas de mejora. Es importante resaltar los componentes que el estudiante debe reforzar para alcanzar un nivel de competencia superior.</w:t>
      </w:r>
    </w:p>
    <w:p w14:paraId="1494AC6A" w14:textId="4A3C806C" w:rsidR="00C14555" w:rsidRDefault="00C14555" w:rsidP="00C14555">
      <w:r>
        <w:t>Incluir comentarios sobre la claridad del concepto, la calidad de la representación gráfica y la justificación del proyecto.</w:t>
      </w:r>
    </w:p>
    <w:p w14:paraId="440633F4" w14:textId="77777777" w:rsidR="00C14555" w:rsidRDefault="00C14555" w:rsidP="00C14555">
      <w:pPr>
        <w:pStyle w:val="Ttulo3"/>
      </w:pPr>
      <w:r>
        <w:t>Ejemplo de Evaluación</w:t>
      </w:r>
    </w:p>
    <w:p w14:paraId="5D2B3825" w14:textId="0768BE2E" w:rsidR="00C14555" w:rsidRDefault="00C14555" w:rsidP="00C14555">
      <w:r>
        <w:t>Un estudiante presenta una propuesta en la que:</w:t>
      </w:r>
    </w:p>
    <w:p w14:paraId="5E15CB84" w14:textId="77777777" w:rsidR="00C14555" w:rsidRDefault="00C14555" w:rsidP="00F6452E">
      <w:pPr>
        <w:pStyle w:val="Prrafodelista"/>
        <w:numPr>
          <w:ilvl w:val="0"/>
          <w:numId w:val="15"/>
        </w:numPr>
      </w:pPr>
      <w:r>
        <w:t>El análisis del entorno es adecuado, pero algunas preexistencias no se han considerado.</w:t>
      </w:r>
    </w:p>
    <w:p w14:paraId="052D6C43" w14:textId="77777777" w:rsidR="00C14555" w:rsidRDefault="00C14555" w:rsidP="00F6452E">
      <w:pPr>
        <w:pStyle w:val="Prrafodelista"/>
        <w:numPr>
          <w:ilvl w:val="0"/>
          <w:numId w:val="15"/>
        </w:numPr>
      </w:pPr>
      <w:r>
        <w:lastRenderedPageBreak/>
        <w:t>La representación gráfica es clara, pero presenta inconsistencias menores en la escala y la precisión de los detalles.</w:t>
      </w:r>
    </w:p>
    <w:p w14:paraId="3A9EE9A2" w14:textId="77777777" w:rsidR="00C14555" w:rsidRDefault="00C14555" w:rsidP="00F6452E">
      <w:pPr>
        <w:pStyle w:val="Prrafodelista"/>
        <w:numPr>
          <w:ilvl w:val="0"/>
          <w:numId w:val="15"/>
        </w:numPr>
      </w:pPr>
      <w:r>
        <w:t>La memoria justifica la propuesta de manera clara, pero faltan argumentos en el componente tecnológico.</w:t>
      </w:r>
    </w:p>
    <w:p w14:paraId="279BA697" w14:textId="752C3A8B" w:rsidR="00C14555" w:rsidRDefault="00C14555" w:rsidP="00C14555">
      <w:r>
        <w:t>Este estudiante podría recibir:</w:t>
      </w:r>
    </w:p>
    <w:p w14:paraId="1952B8F6" w14:textId="77777777" w:rsidR="00C14555" w:rsidRDefault="00C14555" w:rsidP="00F6452E">
      <w:pPr>
        <w:pStyle w:val="Prrafodelista"/>
        <w:numPr>
          <w:ilvl w:val="0"/>
          <w:numId w:val="16"/>
        </w:numPr>
      </w:pPr>
      <w:r>
        <w:t>Análisis y Contextualización: 35 puntos.</w:t>
      </w:r>
    </w:p>
    <w:p w14:paraId="158E817F" w14:textId="77777777" w:rsidR="00C14555" w:rsidRDefault="00C14555" w:rsidP="00F6452E">
      <w:pPr>
        <w:pStyle w:val="Prrafodelista"/>
        <w:numPr>
          <w:ilvl w:val="0"/>
          <w:numId w:val="16"/>
        </w:numPr>
      </w:pPr>
      <w:r>
        <w:t>Conceptualización y Desarrollo Proyectual: 30 puntos.</w:t>
      </w:r>
    </w:p>
    <w:p w14:paraId="170AAD98" w14:textId="77777777" w:rsidR="00C14555" w:rsidRDefault="00C14555" w:rsidP="00F6452E">
      <w:pPr>
        <w:pStyle w:val="Prrafodelista"/>
        <w:numPr>
          <w:ilvl w:val="0"/>
          <w:numId w:val="16"/>
        </w:numPr>
      </w:pPr>
      <w:r>
        <w:t>Representación Gráfica: 35 puntos.</w:t>
      </w:r>
    </w:p>
    <w:p w14:paraId="0FB26C80" w14:textId="77777777" w:rsidR="00C14555" w:rsidRDefault="00C14555" w:rsidP="00F6452E">
      <w:pPr>
        <w:pStyle w:val="Prrafodelista"/>
        <w:numPr>
          <w:ilvl w:val="0"/>
          <w:numId w:val="16"/>
        </w:numPr>
      </w:pPr>
      <w:r>
        <w:t>Justificación y Argumentación: 25 puntos.</w:t>
      </w:r>
    </w:p>
    <w:p w14:paraId="145187D6" w14:textId="10349156" w:rsidR="00000794" w:rsidRDefault="00C14555" w:rsidP="00C14555">
      <w:r>
        <w:t xml:space="preserve">Total: </w:t>
      </w:r>
      <w:r w:rsidRPr="00EE6A5D">
        <w:t>125 puntos,</w:t>
      </w:r>
      <w:r>
        <w:t xml:space="preserve"> lo que lo ubica en el Nivel 3 – Insuficiente. Se le proporcionaría retroalimentación para mejorar su análisis contextual y la justificación en el área tecnológica.</w:t>
      </w:r>
    </w:p>
    <w:p w14:paraId="09D64619" w14:textId="77777777" w:rsidR="00000794" w:rsidRPr="00000794" w:rsidRDefault="00000794" w:rsidP="00000794">
      <w:pPr>
        <w:pStyle w:val="Ttulo2"/>
      </w:pPr>
      <w:r w:rsidRPr="00000794">
        <w:t>Bibliografía</w:t>
      </w:r>
    </w:p>
    <w:p w14:paraId="12ADAB61" w14:textId="7E819885" w:rsidR="00000794" w:rsidRDefault="00000794" w:rsidP="00F6452E">
      <w:pPr>
        <w:pStyle w:val="Prrafodelista"/>
        <w:numPr>
          <w:ilvl w:val="0"/>
          <w:numId w:val="18"/>
        </w:numPr>
      </w:pPr>
      <w:bookmarkStart w:id="0" w:name="_Hlk191645920"/>
      <w:r>
        <w:t xml:space="preserve">ICFES. (s.f.). Infografía Proyecto de Arquitectura Saber Pro. </w:t>
      </w:r>
      <w:hyperlink r:id="rId9" w:history="1">
        <w:r w:rsidRPr="00545F54">
          <w:rPr>
            <w:rStyle w:val="Hipervnculo"/>
          </w:rPr>
          <w:t>https://www.icfes.gov.co/documents/39286/10327230/Infograf%C3%ADa+Proyecto+de+Arquitectura+Saber+Pro.pdf</w:t>
        </w:r>
      </w:hyperlink>
      <w:r>
        <w:t xml:space="preserve"> </w:t>
      </w:r>
    </w:p>
    <w:p w14:paraId="748CAFCB" w14:textId="568A34CC" w:rsidR="00000794" w:rsidRDefault="00000794" w:rsidP="00F6452E">
      <w:pPr>
        <w:pStyle w:val="Prrafodelista"/>
        <w:numPr>
          <w:ilvl w:val="0"/>
          <w:numId w:val="18"/>
        </w:numPr>
      </w:pPr>
      <w:r>
        <w:t xml:space="preserve">ICFES. (2023). Módulo Proyecto de Arquitectura Saber Pro 2023-2. </w:t>
      </w:r>
      <w:hyperlink r:id="rId10" w:history="1">
        <w:r w:rsidRPr="00545F54">
          <w:rPr>
            <w:rStyle w:val="Hipervnculo"/>
          </w:rPr>
          <w:t>https://www.icfes.gov.co/documents/39286/25437332/07+Septiembre_GDO+M%C3%B3dulo+Proyecto+de+Arquitectura+Saber+Pro+2023-2.pdf</w:t>
        </w:r>
      </w:hyperlink>
      <w:r>
        <w:t xml:space="preserve">  </w:t>
      </w:r>
    </w:p>
    <w:p w14:paraId="592BC882" w14:textId="485212C1" w:rsidR="00000794" w:rsidRDefault="00000794" w:rsidP="00F6452E">
      <w:pPr>
        <w:pStyle w:val="Prrafodelista"/>
        <w:numPr>
          <w:ilvl w:val="0"/>
          <w:numId w:val="18"/>
        </w:numPr>
      </w:pPr>
      <w:r>
        <w:t xml:space="preserve">ICFES. (s.f.). Acerca del examen Saber Pro. </w:t>
      </w:r>
      <w:hyperlink r:id="rId11" w:history="1">
        <w:r w:rsidRPr="00545F54">
          <w:rPr>
            <w:rStyle w:val="Hipervnculo"/>
          </w:rPr>
          <w:t>https://www.icfes.gov.co/web/guest/acerca-del-examen-saber-pro</w:t>
        </w:r>
      </w:hyperlink>
      <w:r>
        <w:t xml:space="preserve"> </w:t>
      </w:r>
    </w:p>
    <w:bookmarkEnd w:id="0"/>
    <w:p w14:paraId="7E4D3A1D" w14:textId="0A3E4E00" w:rsidR="00000794" w:rsidRPr="00C14555" w:rsidRDefault="00000794" w:rsidP="00F6452E">
      <w:pPr>
        <w:pStyle w:val="Prrafodelista"/>
        <w:numPr>
          <w:ilvl w:val="0"/>
          <w:numId w:val="18"/>
        </w:numPr>
      </w:pPr>
      <w:proofErr w:type="spellStart"/>
      <w:r>
        <w:t>OpenAI</w:t>
      </w:r>
      <w:proofErr w:type="spellEnd"/>
      <w:r>
        <w:t>. (202</w:t>
      </w:r>
      <w:r w:rsidR="00886BBC">
        <w:t>5</w:t>
      </w:r>
      <w:r>
        <w:t xml:space="preserve">). Asistencia en la redacción de la propuesta del Rápido </w:t>
      </w:r>
      <w:r w:rsidR="00C23B30">
        <w:t>Tristán</w:t>
      </w:r>
      <w:r>
        <w:t xml:space="preserve"> </w:t>
      </w:r>
      <w:r w:rsidR="00C23B30">
        <w:t>Arbeláez</w:t>
      </w:r>
      <w:r>
        <w:t xml:space="preserve"> 2024-2 para la Universidad de Pamplona. </w:t>
      </w:r>
      <w:proofErr w:type="spellStart"/>
      <w:r>
        <w:t>ChatGPT</w:t>
      </w:r>
      <w:proofErr w:type="spellEnd"/>
      <w:r>
        <w:t xml:space="preserve">, </w:t>
      </w:r>
      <w:hyperlink r:id="rId12" w:history="1">
        <w:r w:rsidRPr="00545F54">
          <w:rPr>
            <w:rStyle w:val="Hipervnculo"/>
          </w:rPr>
          <w:t>https://chat.openai.com/</w:t>
        </w:r>
      </w:hyperlink>
      <w:r>
        <w:t xml:space="preserve">. </w:t>
      </w:r>
    </w:p>
    <w:sectPr w:rsidR="00000794" w:rsidRPr="00C14555" w:rsidSect="00997544">
      <w:headerReference w:type="default" r:id="rId13"/>
      <w:footerReference w:type="default" r:id="rId14"/>
      <w:headerReference w:type="first" r:id="rId15"/>
      <w:pgSz w:w="12240" w:h="15840" w:code="1"/>
      <w:pgMar w:top="266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08A5" w14:textId="77777777" w:rsidR="002B1A07" w:rsidRDefault="002B1A07" w:rsidP="00A54EDC">
      <w:pPr>
        <w:spacing w:after="0" w:line="240" w:lineRule="auto"/>
      </w:pPr>
      <w:r>
        <w:separator/>
      </w:r>
    </w:p>
  </w:endnote>
  <w:endnote w:type="continuationSeparator" w:id="0">
    <w:p w14:paraId="26FFBFCC" w14:textId="77777777" w:rsidR="002B1A07" w:rsidRDefault="002B1A07"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2FFD1DA8" w:rsidR="00E64DF1" w:rsidRDefault="00394691">
    <w:pPr>
      <w:pStyle w:val="Piedepgina"/>
    </w:pPr>
    <w:r>
      <w:rPr>
        <w:noProof/>
        <w:lang w:val="es-ES" w:eastAsia="es-ES"/>
      </w:rPr>
      <w:drawing>
        <wp:anchor distT="0" distB="0" distL="114300" distR="114300" simplePos="0" relativeHeight="251650048" behindDoc="1" locked="0" layoutInCell="1" allowOverlap="1" wp14:anchorId="17AF13F3" wp14:editId="4BA57415">
          <wp:simplePos x="0" y="0"/>
          <wp:positionH relativeFrom="column">
            <wp:posOffset>-900430</wp:posOffset>
          </wp:positionH>
          <wp:positionV relativeFrom="paragraph">
            <wp:posOffset>-208280</wp:posOffset>
          </wp:positionV>
          <wp:extent cx="7772400" cy="8991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400" cy="899160"/>
                  </a:xfrm>
                  <a:prstGeom prst="rect">
                    <a:avLst/>
                  </a:prstGeom>
                </pic:spPr>
              </pic:pic>
            </a:graphicData>
          </a:graphic>
        </wp:anchor>
      </w:drawing>
    </w:r>
    <w:r w:rsidR="00A45B2B">
      <w:rPr>
        <w:noProof/>
        <w:lang w:val="es-ES" w:eastAsia="es-ES"/>
      </w:rPr>
      <w:drawing>
        <wp:anchor distT="0" distB="0" distL="114300" distR="114300" simplePos="0" relativeHeight="251666432" behindDoc="1" locked="0" layoutInCell="1" allowOverlap="1" wp14:anchorId="47D8263B" wp14:editId="4C85A0FD">
          <wp:simplePos x="0" y="0"/>
          <wp:positionH relativeFrom="margin">
            <wp:posOffset>136525</wp:posOffset>
          </wp:positionH>
          <wp:positionV relativeFrom="paragraph">
            <wp:posOffset>-429895</wp:posOffset>
          </wp:positionV>
          <wp:extent cx="908050" cy="534670"/>
          <wp:effectExtent l="0" t="0" r="6350" b="0"/>
          <wp:wrapNone/>
          <wp:docPr id="104097601" name="Imagen 10409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2">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A45B2B">
      <w:rPr>
        <w:noProof/>
        <w:lang w:val="es-ES" w:eastAsia="es-ES"/>
      </w:rPr>
      <mc:AlternateContent>
        <mc:Choice Requires="wpg">
          <w:drawing>
            <wp:anchor distT="0" distB="0" distL="114300" distR="114300" simplePos="0" relativeHeight="251658240" behindDoc="0" locked="0" layoutInCell="1" allowOverlap="1" wp14:anchorId="2C7B120A" wp14:editId="1C678D53">
              <wp:simplePos x="0" y="0"/>
              <wp:positionH relativeFrom="margin">
                <wp:posOffset>0</wp:posOffset>
              </wp:positionH>
              <wp:positionV relativeFrom="paragraph">
                <wp:posOffset>-490855</wp:posOffset>
              </wp:positionV>
              <wp:extent cx="4473575" cy="714375"/>
              <wp:effectExtent l="0" t="0" r="3175" b="9525"/>
              <wp:wrapNone/>
              <wp:docPr id="3" name="Grupo 3"/>
              <wp:cNvGraphicFramePr/>
              <a:graphic xmlns:a="http://schemas.openxmlformats.org/drawingml/2006/main">
                <a:graphicData uri="http://schemas.microsoft.com/office/word/2010/wordprocessingGroup">
                  <wpg:wgp>
                    <wpg:cNvGrpSpPr/>
                    <wpg:grpSpPr>
                      <a:xfrm>
                        <a:off x="0" y="0"/>
                        <a:ext cx="4473575" cy="714375"/>
                        <a:chOff x="0" y="0"/>
                        <a:chExt cx="4473575" cy="714375"/>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proofErr w:type="spellStart"/>
                            <w:r>
                              <w:rPr>
                                <w:sz w:val="14"/>
                                <w:lang w:val="en-US"/>
                              </w:rPr>
                              <w:t>Tels</w:t>
                            </w:r>
                            <w:proofErr w:type="spellEnd"/>
                            <w:r>
                              <w:rPr>
                                <w:sz w:val="14"/>
                                <w:lang w:val="en-US"/>
                              </w:rPr>
                              <w:t>: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90550"/>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anchor>
          </w:drawing>
        </mc:Choice>
        <mc:Fallback>
          <w:pict>
            <v:group w14:anchorId="2C7B120A" id="Grupo 3" o:spid="_x0000_s1028" style="position:absolute;left:0;text-align:left;margin-left:0;margin-top:-38.65pt;width:352.25pt;height:56.25pt;z-index:251658240;mso-position-horizontal-relative:margin" coordsize="4473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">
              <v:shapetype id="_x0000_t202" coordsize="21600,21600" o:spt="202" path="m,l,21600r21600,l21600,xe">
                <v:stroke joinstyle="miter"/>
                <v:path gradientshapeok="t" o:connecttype="rect"/>
              </v:shapetype>
              <v:shape id="_x0000_s1029"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proofErr w:type="spellStart"/>
                      <w:r>
                        <w:rPr>
                          <w:sz w:val="14"/>
                          <w:lang w:val="en-US"/>
                        </w:rPr>
                        <w:t>Tels</w:t>
                      </w:r>
                      <w:proofErr w:type="spellEnd"/>
                      <w:r>
                        <w:rPr>
                          <w:sz w:val="14"/>
                          <w:lang w:val="en-US"/>
                        </w:rPr>
                        <w:t>: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v:textbox>
              </v:shape>
              <v:line id="Conector recto 10" o:spid="_x0000_s1030"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_x0000_s1031" type="#_x0000_t202" style="position:absolute;top:5905;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5A312B64">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2"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893A" w14:textId="77777777" w:rsidR="002B1A07" w:rsidRDefault="002B1A07" w:rsidP="00A54EDC">
      <w:pPr>
        <w:spacing w:after="0" w:line="240" w:lineRule="auto"/>
      </w:pPr>
      <w:r>
        <w:separator/>
      </w:r>
    </w:p>
  </w:footnote>
  <w:footnote w:type="continuationSeparator" w:id="0">
    <w:p w14:paraId="561C219B" w14:textId="77777777" w:rsidR="002B1A07" w:rsidRDefault="002B1A07"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68AD1A74">
          <wp:simplePos x="0" y="0"/>
          <wp:positionH relativeFrom="margin">
            <wp:align>center</wp:align>
          </wp:positionH>
          <wp:positionV relativeFrom="paragraph">
            <wp:posOffset>149631</wp:posOffset>
          </wp:positionV>
          <wp:extent cx="3096000" cy="795786"/>
          <wp:effectExtent l="0" t="0" r="0" b="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6000" cy="79578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0D89883A" w:rsidR="009C3CAF" w:rsidRDefault="009C3CAF" w:rsidP="008B166E">
    <w:pPr>
      <w:pStyle w:val="Encabezado"/>
      <w:tabs>
        <w:tab w:val="clear" w:pos="4419"/>
        <w:tab w:val="clear" w:pos="8838"/>
        <w:tab w:val="right" w:pos="9404"/>
      </w:tabs>
    </w:pPr>
    <w:r>
      <w:rPr>
        <w:noProof/>
        <w:lang w:val="es-ES" w:eastAsia="es-ES"/>
      </w:rPr>
      <w:drawing>
        <wp:anchor distT="0" distB="0" distL="114300" distR="114300" simplePos="0" relativeHeight="251658752" behindDoc="1" locked="0" layoutInCell="1" allowOverlap="1" wp14:anchorId="2B5A7CE3" wp14:editId="510515B6">
          <wp:simplePos x="0" y="0"/>
          <wp:positionH relativeFrom="column">
            <wp:posOffset>-900430</wp:posOffset>
          </wp:positionH>
          <wp:positionV relativeFrom="paragraph">
            <wp:posOffset>-450215</wp:posOffset>
          </wp:positionV>
          <wp:extent cx="7772400" cy="10058400"/>
          <wp:effectExtent l="0" t="0" r="0" b="0"/>
          <wp:wrapNone/>
          <wp:docPr id="1963914649" name="Imagen 196391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14649" name="Imagen 1963914649"/>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8B1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186"/>
    <w:multiLevelType w:val="hybridMultilevel"/>
    <w:tmpl w:val="8F8C69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9B430B"/>
    <w:multiLevelType w:val="multilevel"/>
    <w:tmpl w:val="688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520090"/>
    <w:multiLevelType w:val="hybridMultilevel"/>
    <w:tmpl w:val="8CE80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561347"/>
    <w:multiLevelType w:val="hybridMultilevel"/>
    <w:tmpl w:val="777AF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8B6868"/>
    <w:multiLevelType w:val="multilevel"/>
    <w:tmpl w:val="5D3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41769"/>
    <w:multiLevelType w:val="multilevel"/>
    <w:tmpl w:val="AC3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6458D"/>
    <w:multiLevelType w:val="hybridMultilevel"/>
    <w:tmpl w:val="D6DC7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21397F"/>
    <w:multiLevelType w:val="hybridMultilevel"/>
    <w:tmpl w:val="0390E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5C14B4"/>
    <w:multiLevelType w:val="multilevel"/>
    <w:tmpl w:val="C6FC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E086D"/>
    <w:multiLevelType w:val="hybridMultilevel"/>
    <w:tmpl w:val="B9C8E3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B85413"/>
    <w:multiLevelType w:val="hybridMultilevel"/>
    <w:tmpl w:val="33384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F9068BC"/>
    <w:multiLevelType w:val="hybridMultilevel"/>
    <w:tmpl w:val="9334BD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0B25A4C"/>
    <w:multiLevelType w:val="hybridMultilevel"/>
    <w:tmpl w:val="CCFC8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82516F"/>
    <w:multiLevelType w:val="hybridMultilevel"/>
    <w:tmpl w:val="ADA89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F34A2D"/>
    <w:multiLevelType w:val="hybridMultilevel"/>
    <w:tmpl w:val="B6E05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2626D21"/>
    <w:multiLevelType w:val="multilevel"/>
    <w:tmpl w:val="C25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52CF1"/>
    <w:multiLevelType w:val="multilevel"/>
    <w:tmpl w:val="8EF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64D6E"/>
    <w:multiLevelType w:val="hybridMultilevel"/>
    <w:tmpl w:val="53182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8"/>
  </w:num>
  <w:num w:numId="4">
    <w:abstractNumId w:val="14"/>
  </w:num>
  <w:num w:numId="5">
    <w:abstractNumId w:val="4"/>
  </w:num>
  <w:num w:numId="6">
    <w:abstractNumId w:val="15"/>
  </w:num>
  <w:num w:numId="7">
    <w:abstractNumId w:val="12"/>
  </w:num>
  <w:num w:numId="8">
    <w:abstractNumId w:val="17"/>
  </w:num>
  <w:num w:numId="9">
    <w:abstractNumId w:val="16"/>
  </w:num>
  <w:num w:numId="10">
    <w:abstractNumId w:val="9"/>
  </w:num>
  <w:num w:numId="11">
    <w:abstractNumId w:val="6"/>
  </w:num>
  <w:num w:numId="12">
    <w:abstractNumId w:val="1"/>
  </w:num>
  <w:num w:numId="13">
    <w:abstractNumId w:val="5"/>
  </w:num>
  <w:num w:numId="14">
    <w:abstractNumId w:val="10"/>
  </w:num>
  <w:num w:numId="15">
    <w:abstractNumId w:val="8"/>
  </w:num>
  <w:num w:numId="16">
    <w:abstractNumId w:val="11"/>
  </w:num>
  <w:num w:numId="17">
    <w:abstractNumId w:val="0"/>
  </w:num>
  <w:num w:numId="18">
    <w:abstractNumId w:val="13"/>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00794"/>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34528"/>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42E9"/>
    <w:rsid w:val="000C5573"/>
    <w:rsid w:val="000C58F8"/>
    <w:rsid w:val="000C5D84"/>
    <w:rsid w:val="000C7BFE"/>
    <w:rsid w:val="000D1B5B"/>
    <w:rsid w:val="000D2E64"/>
    <w:rsid w:val="000D526C"/>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3D71"/>
    <w:rsid w:val="001640CB"/>
    <w:rsid w:val="0016568E"/>
    <w:rsid w:val="00166196"/>
    <w:rsid w:val="00166F8E"/>
    <w:rsid w:val="00167441"/>
    <w:rsid w:val="001733E5"/>
    <w:rsid w:val="00175467"/>
    <w:rsid w:val="0017716C"/>
    <w:rsid w:val="00182612"/>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03B2"/>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D40"/>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07"/>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3B20"/>
    <w:rsid w:val="003058F6"/>
    <w:rsid w:val="00307B45"/>
    <w:rsid w:val="00311347"/>
    <w:rsid w:val="00316093"/>
    <w:rsid w:val="0032057F"/>
    <w:rsid w:val="0032211E"/>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437B"/>
    <w:rsid w:val="0038798C"/>
    <w:rsid w:val="003917A2"/>
    <w:rsid w:val="00391ABC"/>
    <w:rsid w:val="00391ED8"/>
    <w:rsid w:val="00392972"/>
    <w:rsid w:val="00393E9C"/>
    <w:rsid w:val="00394691"/>
    <w:rsid w:val="003952FC"/>
    <w:rsid w:val="0039637B"/>
    <w:rsid w:val="00396387"/>
    <w:rsid w:val="003964E5"/>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E5A15"/>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09A"/>
    <w:rsid w:val="005B6DE3"/>
    <w:rsid w:val="005C3D62"/>
    <w:rsid w:val="005C4D7D"/>
    <w:rsid w:val="005C6A82"/>
    <w:rsid w:val="005C7300"/>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87A8B"/>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6BBC"/>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2DFD"/>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555"/>
    <w:rsid w:val="00C147B0"/>
    <w:rsid w:val="00C149C5"/>
    <w:rsid w:val="00C14C4C"/>
    <w:rsid w:val="00C1562F"/>
    <w:rsid w:val="00C15D75"/>
    <w:rsid w:val="00C172AF"/>
    <w:rsid w:val="00C23568"/>
    <w:rsid w:val="00C23B30"/>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0A10"/>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4E0D"/>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283C"/>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6A5D"/>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439E"/>
    <w:rsid w:val="00F54594"/>
    <w:rsid w:val="00F56478"/>
    <w:rsid w:val="00F564C5"/>
    <w:rsid w:val="00F57FB0"/>
    <w:rsid w:val="00F6452E"/>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C4416"/>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character" w:styleId="Mencinsinresolver">
    <w:name w:val="Unresolved Mention"/>
    <w:basedOn w:val="Fuentedeprrafopredeter"/>
    <w:uiPriority w:val="99"/>
    <w:semiHidden/>
    <w:unhideWhenUsed/>
    <w:rsid w:val="0000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08527215">
      <w:bodyDiv w:val="1"/>
      <w:marLeft w:val="0"/>
      <w:marRight w:val="0"/>
      <w:marTop w:val="0"/>
      <w:marBottom w:val="0"/>
      <w:divBdr>
        <w:top w:val="none" w:sz="0" w:space="0" w:color="auto"/>
        <w:left w:val="none" w:sz="0" w:space="0" w:color="auto"/>
        <w:bottom w:val="none" w:sz="0" w:space="0" w:color="auto"/>
        <w:right w:val="none" w:sz="0" w:space="0" w:color="auto"/>
      </w:divBdr>
    </w:div>
    <w:div w:id="1753506744">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WKxbmFD0H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t.opena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fes.gov.co/web/guest/acerca-del-examen-saber-p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cfes.gov.co/documents/39286/25437332/07+Septiembre_GDO+M%C3%B3dulo+Proyecto+de+Arquitectura+Saber+Pro+2023-2.pdf" TargetMode="External"/><Relationship Id="rId4" Type="http://schemas.openxmlformats.org/officeDocument/2006/relationships/settings" Target="settings.xml"/><Relationship Id="rId9" Type="http://schemas.openxmlformats.org/officeDocument/2006/relationships/hyperlink" Target="https://www.icfes.gov.co/documents/39286/10327230/Infograf%C3%ADa+Proyecto+de+Arquitectura+Saber+Pro.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2627</Words>
  <Characters>14450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Elkin Raul Gomez Carvajal</cp:lastModifiedBy>
  <cp:revision>4</cp:revision>
  <cp:lastPrinted>2017-03-09T16:53:00Z</cp:lastPrinted>
  <dcterms:created xsi:type="dcterms:W3CDTF">2025-02-26T22:30:00Z</dcterms:created>
  <dcterms:modified xsi:type="dcterms:W3CDTF">2025-02-28T19:41:00Z</dcterms:modified>
</cp:coreProperties>
</file>