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545"/>
        <w:gridCol w:w="556"/>
        <w:gridCol w:w="117"/>
        <w:gridCol w:w="1239"/>
        <w:gridCol w:w="439"/>
        <w:gridCol w:w="1071"/>
        <w:gridCol w:w="1280"/>
        <w:gridCol w:w="16"/>
        <w:gridCol w:w="667"/>
        <w:gridCol w:w="717"/>
        <w:gridCol w:w="706"/>
        <w:gridCol w:w="2341"/>
        <w:gridCol w:w="6"/>
      </w:tblGrid>
      <w:tr w:rsidR="0016669F" w:rsidRPr="0016669F" w14:paraId="6802C752" w14:textId="77777777" w:rsidTr="00A15492">
        <w:trPr>
          <w:trHeight w:val="270"/>
        </w:trPr>
        <w:tc>
          <w:tcPr>
            <w:tcW w:w="342" w:type="pct"/>
            <w:vMerge w:val="restart"/>
            <w:shd w:val="clear" w:color="auto" w:fill="EAF1DD" w:themeFill="accent3" w:themeFillTint="33"/>
            <w:hideMark/>
          </w:tcPr>
          <w:p w14:paraId="2FA446C9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val="es-CO" w:eastAsia="es-CO"/>
              </w:rPr>
              <w:t>Fecha</w:t>
            </w: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14:paraId="4C3C5686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  <w:t>DD</w:t>
            </w:r>
          </w:p>
        </w:tc>
        <w:tc>
          <w:tcPr>
            <w:tcW w:w="345" w:type="pct"/>
            <w:gridSpan w:val="2"/>
            <w:vMerge w:val="restart"/>
            <w:shd w:val="clear" w:color="auto" w:fill="auto"/>
            <w:hideMark/>
          </w:tcPr>
          <w:p w14:paraId="41D033C9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  <w:t>MM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6B5F8F71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  <w:t>AA</w:t>
            </w:r>
          </w:p>
        </w:tc>
        <w:tc>
          <w:tcPr>
            <w:tcW w:w="77" w:type="pct"/>
            <w:vMerge w:val="restart"/>
            <w:shd w:val="clear" w:color="auto" w:fill="EAF1DD" w:themeFill="accent3" w:themeFillTint="33"/>
            <w:hideMark/>
          </w:tcPr>
          <w:p w14:paraId="4C0ED1B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  <w:t>Hora</w:t>
            </w:r>
          </w:p>
        </w:tc>
        <w:tc>
          <w:tcPr>
            <w:tcW w:w="526" w:type="pct"/>
            <w:vMerge w:val="restart"/>
            <w:shd w:val="clear" w:color="auto" w:fill="auto"/>
            <w:noWrap/>
            <w:hideMark/>
          </w:tcPr>
          <w:p w14:paraId="6F8F660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 </w:t>
            </w:r>
          </w:p>
        </w:tc>
        <w:tc>
          <w:tcPr>
            <w:tcW w:w="640" w:type="pct"/>
            <w:gridSpan w:val="2"/>
            <w:shd w:val="clear" w:color="auto" w:fill="auto"/>
            <w:noWrap/>
            <w:hideMark/>
          </w:tcPr>
          <w:p w14:paraId="6B4984D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  <w:t>AM</w:t>
            </w:r>
          </w:p>
        </w:tc>
        <w:tc>
          <w:tcPr>
            <w:tcW w:w="2190" w:type="pct"/>
            <w:gridSpan w:val="5"/>
            <w:vMerge w:val="restart"/>
            <w:shd w:val="clear" w:color="auto" w:fill="auto"/>
            <w:hideMark/>
          </w:tcPr>
          <w:p w14:paraId="5CF35C6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Servicio:</w:t>
            </w:r>
          </w:p>
          <w:p w14:paraId="03E7A071" w14:textId="1D017BB4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16669F" w:rsidRPr="0016669F" w14:paraId="018170EE" w14:textId="77777777" w:rsidTr="00A15492">
        <w:trPr>
          <w:trHeight w:val="315"/>
        </w:trPr>
        <w:tc>
          <w:tcPr>
            <w:tcW w:w="342" w:type="pct"/>
            <w:vMerge/>
            <w:shd w:val="clear" w:color="auto" w:fill="EAF1DD" w:themeFill="accent3" w:themeFillTint="33"/>
            <w:vAlign w:val="center"/>
            <w:hideMark/>
          </w:tcPr>
          <w:p w14:paraId="4DA57E7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14:paraId="60F06CD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6"/>
                <w:lang w:val="es-CO" w:eastAsia="es-CO"/>
              </w:rPr>
            </w:pPr>
          </w:p>
        </w:tc>
        <w:tc>
          <w:tcPr>
            <w:tcW w:w="345" w:type="pct"/>
            <w:gridSpan w:val="2"/>
            <w:vMerge/>
            <w:vAlign w:val="center"/>
            <w:hideMark/>
          </w:tcPr>
          <w:p w14:paraId="028D8D3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6"/>
                <w:lang w:val="es-CO" w:eastAsia="es-CO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0B6F478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6"/>
                <w:lang w:val="es-CO" w:eastAsia="es-CO"/>
              </w:rPr>
            </w:pPr>
          </w:p>
        </w:tc>
        <w:tc>
          <w:tcPr>
            <w:tcW w:w="77" w:type="pct"/>
            <w:vMerge/>
            <w:shd w:val="clear" w:color="auto" w:fill="EAF1DD" w:themeFill="accent3" w:themeFillTint="33"/>
            <w:vAlign w:val="center"/>
            <w:hideMark/>
          </w:tcPr>
          <w:p w14:paraId="4717EA0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14:paraId="7B78D84E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</w:p>
        </w:tc>
        <w:tc>
          <w:tcPr>
            <w:tcW w:w="640" w:type="pct"/>
            <w:gridSpan w:val="2"/>
            <w:shd w:val="clear" w:color="auto" w:fill="auto"/>
            <w:noWrap/>
            <w:hideMark/>
          </w:tcPr>
          <w:p w14:paraId="660F22D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s-CO" w:eastAsia="es-CO"/>
              </w:rPr>
              <w:t>PM</w:t>
            </w:r>
          </w:p>
        </w:tc>
        <w:tc>
          <w:tcPr>
            <w:tcW w:w="2190" w:type="pct"/>
            <w:gridSpan w:val="5"/>
            <w:vMerge/>
            <w:vAlign w:val="center"/>
            <w:hideMark/>
          </w:tcPr>
          <w:p w14:paraId="5CBAB36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color w:val="000000"/>
                <w:lang w:val="es-CO" w:eastAsia="es-CO"/>
              </w:rPr>
            </w:pPr>
          </w:p>
        </w:tc>
      </w:tr>
      <w:tr w:rsidR="0016669F" w:rsidRPr="0016669F" w14:paraId="3E21D675" w14:textId="77777777" w:rsidTr="00A15492">
        <w:trPr>
          <w:gridAfter w:val="1"/>
          <w:wAfter w:w="13" w:type="pct"/>
          <w:trHeight w:val="626"/>
        </w:trPr>
        <w:tc>
          <w:tcPr>
            <w:tcW w:w="342" w:type="pct"/>
            <w:shd w:val="clear" w:color="auto" w:fill="EAF1DD" w:themeFill="accent3" w:themeFillTint="33"/>
            <w:vAlign w:val="center"/>
            <w:hideMark/>
          </w:tcPr>
          <w:p w14:paraId="5DD60D43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No.</w:t>
            </w:r>
          </w:p>
        </w:tc>
        <w:tc>
          <w:tcPr>
            <w:tcW w:w="2454" w:type="pct"/>
            <w:gridSpan w:val="7"/>
            <w:shd w:val="clear" w:color="auto" w:fill="EAF1DD" w:themeFill="accent3" w:themeFillTint="33"/>
            <w:noWrap/>
            <w:vAlign w:val="center"/>
            <w:hideMark/>
          </w:tcPr>
          <w:p w14:paraId="77C7A305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ITEM</w:t>
            </w:r>
            <w:bookmarkStart w:id="0" w:name="_GoBack"/>
            <w:bookmarkEnd w:id="0"/>
          </w:p>
        </w:tc>
        <w:tc>
          <w:tcPr>
            <w:tcW w:w="349" w:type="pct"/>
            <w:gridSpan w:val="2"/>
            <w:shd w:val="clear" w:color="auto" w:fill="EAF1DD" w:themeFill="accent3" w:themeFillTint="33"/>
            <w:noWrap/>
            <w:vAlign w:val="center"/>
            <w:hideMark/>
          </w:tcPr>
          <w:p w14:paraId="7A2861BF" w14:textId="69DB3920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C</w:t>
            </w:r>
          </w:p>
        </w:tc>
        <w:tc>
          <w:tcPr>
            <w:tcW w:w="355" w:type="pct"/>
            <w:shd w:val="clear" w:color="auto" w:fill="EAF1DD" w:themeFill="accent3" w:themeFillTint="33"/>
            <w:vAlign w:val="center"/>
          </w:tcPr>
          <w:p w14:paraId="7A3AC702" w14:textId="4A265D12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NC</w:t>
            </w:r>
          </w:p>
        </w:tc>
        <w:tc>
          <w:tcPr>
            <w:tcW w:w="350" w:type="pct"/>
            <w:shd w:val="clear" w:color="auto" w:fill="EAF1DD" w:themeFill="accent3" w:themeFillTint="33"/>
            <w:vAlign w:val="center"/>
          </w:tcPr>
          <w:p w14:paraId="40C600C2" w14:textId="4AC60D5E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NA</w:t>
            </w:r>
          </w:p>
        </w:tc>
        <w:tc>
          <w:tcPr>
            <w:tcW w:w="1136" w:type="pct"/>
            <w:shd w:val="clear" w:color="auto" w:fill="EAF1DD" w:themeFill="accent3" w:themeFillTint="33"/>
            <w:noWrap/>
            <w:vAlign w:val="center"/>
            <w:hideMark/>
          </w:tcPr>
          <w:p w14:paraId="0717FBC1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OBSERVACIONES</w:t>
            </w:r>
          </w:p>
        </w:tc>
      </w:tr>
      <w:tr w:rsidR="0016669F" w:rsidRPr="0016669F" w14:paraId="407A0A87" w14:textId="77777777" w:rsidTr="00A15492">
        <w:trPr>
          <w:gridAfter w:val="1"/>
          <w:wAfter w:w="13" w:type="pct"/>
          <w:trHeight w:val="289"/>
        </w:trPr>
        <w:tc>
          <w:tcPr>
            <w:tcW w:w="4987" w:type="pct"/>
            <w:gridSpan w:val="13"/>
            <w:shd w:val="clear" w:color="auto" w:fill="EAF1DD" w:themeFill="accent3" w:themeFillTint="33"/>
            <w:noWrap/>
            <w:hideMark/>
          </w:tcPr>
          <w:p w14:paraId="0F7CC40E" w14:textId="6A95FD20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IDENTIFICACIÓN DEL RIESGO</w:t>
            </w:r>
          </w:p>
        </w:tc>
      </w:tr>
      <w:tr w:rsidR="0016669F" w:rsidRPr="0016669F" w14:paraId="21437FFE" w14:textId="77777777" w:rsidTr="00A15492">
        <w:trPr>
          <w:gridAfter w:val="1"/>
          <w:wAfter w:w="13" w:type="pct"/>
          <w:trHeight w:val="885"/>
        </w:trPr>
        <w:tc>
          <w:tcPr>
            <w:tcW w:w="342" w:type="pct"/>
            <w:shd w:val="clear" w:color="auto" w:fill="auto"/>
            <w:hideMark/>
          </w:tcPr>
          <w:p w14:paraId="24F2B4C9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0E0E5166" w14:textId="0A41CEE9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valora y Clasifica el riesgo de caídas de los pacientes que ingresan al servicio, aplicando la escala de riesgo (DAWNTON).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56556961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25B8985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35B8FCE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14C9EADB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50E4895F" w14:textId="77777777" w:rsidTr="00A15492">
        <w:trPr>
          <w:gridAfter w:val="1"/>
          <w:wAfter w:w="13" w:type="pct"/>
          <w:trHeight w:val="720"/>
        </w:trPr>
        <w:tc>
          <w:tcPr>
            <w:tcW w:w="342" w:type="pct"/>
            <w:shd w:val="clear" w:color="auto" w:fill="auto"/>
            <w:hideMark/>
          </w:tcPr>
          <w:p w14:paraId="35920219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2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3D675638" w14:textId="0C081562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Se realiza la revaloración de la escala de </w:t>
            </w: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>riesgo  (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>DAWNTON)de acuerdo a la periodicidad definida.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 xml:space="preserve"> Cuando aplique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406373B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425B175C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3B9C032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6B30F99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06A70D32" w14:textId="77777777" w:rsidTr="00A15492">
        <w:trPr>
          <w:gridAfter w:val="1"/>
          <w:wAfter w:w="13" w:type="pct"/>
          <w:trHeight w:val="418"/>
        </w:trPr>
        <w:tc>
          <w:tcPr>
            <w:tcW w:w="342" w:type="pct"/>
            <w:shd w:val="clear" w:color="auto" w:fill="auto"/>
            <w:hideMark/>
          </w:tcPr>
          <w:p w14:paraId="6A76E83C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3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6EB8471F" w14:textId="53762041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Si hay riesgo de caída se identifica al paciente en la h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>istoria clínica.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2E8D5DBC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0051B75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59F22C8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3AA27D2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41909A7A" w14:textId="77777777" w:rsidTr="00A15492">
        <w:trPr>
          <w:gridAfter w:val="1"/>
          <w:wAfter w:w="13" w:type="pct"/>
          <w:trHeight w:val="680"/>
        </w:trPr>
        <w:tc>
          <w:tcPr>
            <w:tcW w:w="342" w:type="pct"/>
            <w:shd w:val="clear" w:color="auto" w:fill="auto"/>
            <w:hideMark/>
          </w:tcPr>
          <w:p w14:paraId="51B1DF1A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4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2FC8BB2B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realiza la apertura y documentación del plan de cuidados de enfermería que contemple las actividades según la clasificación.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42C1287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073AB19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71BB4BC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39565F3E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340B78B3" w14:textId="77777777" w:rsidTr="00A15492">
        <w:trPr>
          <w:gridAfter w:val="1"/>
          <w:wAfter w:w="13" w:type="pct"/>
          <w:trHeight w:val="289"/>
        </w:trPr>
        <w:tc>
          <w:tcPr>
            <w:tcW w:w="4987" w:type="pct"/>
            <w:gridSpan w:val="13"/>
            <w:shd w:val="clear" w:color="auto" w:fill="EAF1DD" w:themeFill="accent3" w:themeFillTint="33"/>
            <w:hideMark/>
          </w:tcPr>
          <w:p w14:paraId="638302B3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ACCIONES REALIZADAS</w:t>
            </w:r>
          </w:p>
        </w:tc>
      </w:tr>
      <w:tr w:rsidR="0016669F" w:rsidRPr="0016669F" w14:paraId="6930E350" w14:textId="77777777" w:rsidTr="00A15492">
        <w:trPr>
          <w:gridAfter w:val="1"/>
          <w:wAfter w:w="13" w:type="pct"/>
          <w:trHeight w:val="752"/>
        </w:trPr>
        <w:tc>
          <w:tcPr>
            <w:tcW w:w="342" w:type="pct"/>
            <w:shd w:val="clear" w:color="auto" w:fill="auto"/>
            <w:hideMark/>
          </w:tcPr>
          <w:p w14:paraId="3722458B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5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38D2A92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instaura medidas específicas de seguridad a los pacientes, para la minimización de los riesgos según la condición del paciente.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04B03E3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784ED5C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036B6C4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4B2518B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4141ED84" w14:textId="77777777" w:rsidTr="00A15492">
        <w:trPr>
          <w:gridAfter w:val="1"/>
          <w:wAfter w:w="13" w:type="pct"/>
          <w:trHeight w:val="549"/>
        </w:trPr>
        <w:tc>
          <w:tcPr>
            <w:tcW w:w="342" w:type="pct"/>
            <w:shd w:val="clear" w:color="auto" w:fill="auto"/>
            <w:hideMark/>
          </w:tcPr>
          <w:p w14:paraId="138D69EE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6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33257839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>Se  realiza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 el  seguimiento  al  plan  de cuidados y aplican las medidas de seguridad en los procesos que potencialmente pueden generar riesgos de caídas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3F81F55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77AE64F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78637D4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1BCA76F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24E80BDA" w14:textId="77777777" w:rsidTr="00A15492">
        <w:trPr>
          <w:gridAfter w:val="1"/>
          <w:wAfter w:w="13" w:type="pct"/>
          <w:trHeight w:val="929"/>
        </w:trPr>
        <w:tc>
          <w:tcPr>
            <w:tcW w:w="342" w:type="pct"/>
            <w:shd w:val="clear" w:color="auto" w:fill="auto"/>
            <w:hideMark/>
          </w:tcPr>
          <w:p w14:paraId="1941C55C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7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0B3D1D30" w14:textId="7270CF89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  fomenta   el   auto   cuidado   de   los pacientes e involucra de manera activa con estrategias de comunicación y capacitación, tanto al paciente como a la familia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>,</w:t>
            </w:r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los cuidadores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 xml:space="preserve"> y personal de la </w:t>
            </w:r>
            <w:proofErr w:type="spellStart"/>
            <w:r w:rsidR="00A00653">
              <w:rPr>
                <w:rFonts w:ascii="Arial Narrow" w:eastAsia="Times New Roman" w:hAnsi="Arial Narrow"/>
                <w:lang w:val="es-CO" w:eastAsia="es-CO"/>
              </w:rPr>
              <w:t>institucion</w:t>
            </w:r>
            <w:proofErr w:type="spellEnd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en cuanto al control y prevención de caídas.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429567D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78BDA62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1E9C1A76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65AFD0B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25F67979" w14:textId="77777777" w:rsidTr="00A15492">
        <w:trPr>
          <w:gridAfter w:val="1"/>
          <w:wAfter w:w="13" w:type="pct"/>
          <w:trHeight w:val="902"/>
        </w:trPr>
        <w:tc>
          <w:tcPr>
            <w:tcW w:w="342" w:type="pct"/>
            <w:shd w:val="clear" w:color="auto" w:fill="auto"/>
            <w:hideMark/>
          </w:tcPr>
          <w:p w14:paraId="751B6336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8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36BA1796" w14:textId="1C8A9576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Se traslada a los pacientes cumpliendo las medidas      de      </w:t>
            </w: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seguridad,   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  haciendo adherencia      a      los      p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>rotocolos</w:t>
            </w:r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documentados     sobre     transporte     de pacientes.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1C27B0D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39B79EF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545A3D6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24F35451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174F5B5A" w14:textId="77777777" w:rsidTr="00A15492">
        <w:trPr>
          <w:gridAfter w:val="1"/>
          <w:wAfter w:w="13" w:type="pct"/>
          <w:trHeight w:val="590"/>
        </w:trPr>
        <w:tc>
          <w:tcPr>
            <w:tcW w:w="342" w:type="pct"/>
            <w:shd w:val="clear" w:color="auto" w:fill="auto"/>
            <w:hideMark/>
          </w:tcPr>
          <w:p w14:paraId="7B9EECD2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9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1AF03AA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  notifica   la   ocurrencia   de   eventos adversos (antes de 24 horas) relacionados con caídas institucionales.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0D064CEB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45C194B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2E72CC9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051F280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2FF6E6FA" w14:textId="77777777" w:rsidTr="00A15492">
        <w:trPr>
          <w:gridAfter w:val="1"/>
          <w:wAfter w:w="13" w:type="pct"/>
          <w:trHeight w:val="839"/>
        </w:trPr>
        <w:tc>
          <w:tcPr>
            <w:tcW w:w="342" w:type="pct"/>
            <w:shd w:val="clear" w:color="auto" w:fill="auto"/>
            <w:hideMark/>
          </w:tcPr>
          <w:p w14:paraId="5A70581F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10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22F18198" w14:textId="3B0A7C36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Identifica, analiza factores contributivos,</w:t>
            </w:r>
            <w:r>
              <w:rPr>
                <w:rFonts w:ascii="Arial Narrow" w:eastAsia="Times New Roman" w:hAnsi="Arial Narrow"/>
                <w:lang w:val="es-CO" w:eastAsia="es-CO"/>
              </w:rPr>
              <w:t xml:space="preserve"> </w:t>
            </w:r>
            <w:r w:rsidRPr="0016669F">
              <w:rPr>
                <w:rFonts w:ascii="Arial Narrow" w:eastAsia="Times New Roman" w:hAnsi="Arial Narrow"/>
                <w:lang w:val="es-CO" w:eastAsia="es-CO"/>
              </w:rPr>
              <w:t>fallas en las barreras y defensas de seguridad para prevenir o mitigar las consecuencias.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2605600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37412AFB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5A1ABB7E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4E97C89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7F1289C5" w14:textId="77777777" w:rsidTr="00A15492">
        <w:trPr>
          <w:gridAfter w:val="1"/>
          <w:wAfter w:w="13" w:type="pct"/>
          <w:trHeight w:val="299"/>
        </w:trPr>
        <w:tc>
          <w:tcPr>
            <w:tcW w:w="4987" w:type="pct"/>
            <w:gridSpan w:val="13"/>
            <w:shd w:val="clear" w:color="auto" w:fill="EAF1DD" w:themeFill="accent3" w:themeFillTint="33"/>
            <w:hideMark/>
          </w:tcPr>
          <w:p w14:paraId="2E07DF69" w14:textId="77777777" w:rsidR="0016669F" w:rsidRPr="0016669F" w:rsidRDefault="0016669F" w:rsidP="00A15492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EVALUACIÓN DE FACTORES EXTRINSICOS</w:t>
            </w:r>
          </w:p>
        </w:tc>
      </w:tr>
      <w:tr w:rsidR="0016669F" w:rsidRPr="0016669F" w14:paraId="273D4200" w14:textId="77777777" w:rsidTr="00A15492">
        <w:trPr>
          <w:gridAfter w:val="1"/>
          <w:wAfter w:w="13" w:type="pct"/>
          <w:trHeight w:val="930"/>
        </w:trPr>
        <w:tc>
          <w:tcPr>
            <w:tcW w:w="342" w:type="pct"/>
            <w:shd w:val="clear" w:color="auto" w:fill="auto"/>
            <w:hideMark/>
          </w:tcPr>
          <w:p w14:paraId="053C477A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11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748EBF0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evita la presencia de objetos desordenados en la superficie del suelo del servicio (mobiliario en su sitio, cableado, alargaderas, etc.)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23425F3C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444C3A91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3B6FA83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459604A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3330F0AC" w14:textId="77777777" w:rsidTr="00A15492">
        <w:trPr>
          <w:gridAfter w:val="1"/>
          <w:wAfter w:w="13" w:type="pct"/>
          <w:trHeight w:val="750"/>
        </w:trPr>
        <w:tc>
          <w:tcPr>
            <w:tcW w:w="342" w:type="pct"/>
            <w:shd w:val="clear" w:color="auto" w:fill="auto"/>
            <w:hideMark/>
          </w:tcPr>
          <w:p w14:paraId="7419D0D7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12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1D6DB5F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Se mantienen el mobiliario siempre en buen </w:t>
            </w: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>estado  (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>camillas,  sillas,  mesas,  escalerillas, etc.)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14EA103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727C8E6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2F70EF3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1A972346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1BEF822E" w14:textId="77777777" w:rsidTr="00A15492">
        <w:trPr>
          <w:gridAfter w:val="1"/>
          <w:wAfter w:w="13" w:type="pct"/>
          <w:trHeight w:val="645"/>
        </w:trPr>
        <w:tc>
          <w:tcPr>
            <w:tcW w:w="342" w:type="pct"/>
            <w:shd w:val="clear" w:color="auto" w:fill="auto"/>
            <w:hideMark/>
          </w:tcPr>
          <w:p w14:paraId="778DD1D2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13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16B74F3E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  mantiene   una   luz      del   área</w:t>
            </w: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  (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>baño, habitación, sala, cubículo) encendido.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1167AB0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5118290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26EA6E9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0AA2A06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474CFEF8" w14:textId="77777777" w:rsidTr="00A15492">
        <w:trPr>
          <w:gridAfter w:val="1"/>
          <w:wAfter w:w="13" w:type="pct"/>
          <w:trHeight w:val="615"/>
        </w:trPr>
        <w:tc>
          <w:tcPr>
            <w:tcW w:w="342" w:type="pct"/>
            <w:shd w:val="clear" w:color="auto" w:fill="auto"/>
            <w:hideMark/>
          </w:tcPr>
          <w:p w14:paraId="4E61E97D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14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1D4744E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dispone de una iluminación adecuada para aumentar la visibilidad en todos los servicios, áreas de la institución.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522AA88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49914599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6527DBA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4522135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5470FC85" w14:textId="77777777" w:rsidTr="00A15492">
        <w:trPr>
          <w:gridAfter w:val="1"/>
          <w:wAfter w:w="13" w:type="pct"/>
          <w:trHeight w:val="690"/>
        </w:trPr>
        <w:tc>
          <w:tcPr>
            <w:tcW w:w="342" w:type="pct"/>
            <w:shd w:val="clear" w:color="auto" w:fill="auto"/>
            <w:hideMark/>
          </w:tcPr>
          <w:p w14:paraId="6FDE4E6D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15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3E739FB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señaliza con aviso cuando se esté haciendo limpieza de pisos.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74C3DE1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192CF12E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6C2D21E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1A79F9C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67A6320A" w14:textId="77777777" w:rsidTr="00A15492">
        <w:trPr>
          <w:gridAfter w:val="1"/>
          <w:wAfter w:w="13" w:type="pct"/>
          <w:trHeight w:val="615"/>
        </w:trPr>
        <w:tc>
          <w:tcPr>
            <w:tcW w:w="342" w:type="pct"/>
            <w:shd w:val="clear" w:color="auto" w:fill="auto"/>
            <w:hideMark/>
          </w:tcPr>
          <w:p w14:paraId="0D946C5C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lastRenderedPageBreak/>
              <w:t>16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120DCA6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>Los  pasamanos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 se  encuentran  en  buenas condiciones y con barandas.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361BC2F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621351E0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1A38D78B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11B1A8D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3CB15E32" w14:textId="77777777" w:rsidTr="00A15492">
        <w:trPr>
          <w:gridAfter w:val="1"/>
          <w:wAfter w:w="13" w:type="pct"/>
          <w:trHeight w:val="405"/>
        </w:trPr>
        <w:tc>
          <w:tcPr>
            <w:tcW w:w="342" w:type="pct"/>
            <w:shd w:val="clear" w:color="auto" w:fill="auto"/>
            <w:hideMark/>
          </w:tcPr>
          <w:p w14:paraId="6DDA9AD9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17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76736247" w14:textId="5F4E220A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Los pisos se encuentran en buen estado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>, tienen rampas con material antideslizante.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438E29E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3FEAD40B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2ED5824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4FF31D21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1F92ACED" w14:textId="77777777" w:rsidTr="00A15492">
        <w:trPr>
          <w:gridAfter w:val="1"/>
          <w:wAfter w:w="13" w:type="pct"/>
          <w:trHeight w:val="405"/>
        </w:trPr>
        <w:tc>
          <w:tcPr>
            <w:tcW w:w="342" w:type="pct"/>
            <w:shd w:val="clear" w:color="auto" w:fill="auto"/>
            <w:hideMark/>
          </w:tcPr>
          <w:p w14:paraId="7B776A85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18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2F3E5FA9" w14:textId="3CD0C120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Se evidencia desorden en las áreas</w:t>
            </w:r>
            <w:r w:rsidR="00A00653">
              <w:rPr>
                <w:rFonts w:ascii="Arial Narrow" w:eastAsia="Times New Roman" w:hAnsi="Arial Narrow"/>
                <w:lang w:val="es-CO" w:eastAsia="es-CO"/>
              </w:rPr>
              <w:t xml:space="preserve"> y en general en la </w:t>
            </w:r>
            <w:proofErr w:type="spellStart"/>
            <w:r w:rsidR="00A00653">
              <w:rPr>
                <w:rFonts w:ascii="Arial Narrow" w:eastAsia="Times New Roman" w:hAnsi="Arial Narrow"/>
                <w:lang w:val="es-CO" w:eastAsia="es-CO"/>
              </w:rPr>
              <w:t>institucion</w:t>
            </w:r>
            <w:proofErr w:type="spellEnd"/>
            <w:r w:rsidRPr="0016669F">
              <w:rPr>
                <w:rFonts w:ascii="Arial Narrow" w:eastAsia="Times New Roman" w:hAnsi="Arial Narrow"/>
                <w:lang w:val="es-CO" w:eastAsia="es-CO"/>
              </w:rPr>
              <w:t>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06E8AD3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274AC4A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7A66AC5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4FEF04A9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28464B55" w14:textId="77777777" w:rsidTr="00A15492">
        <w:trPr>
          <w:gridAfter w:val="1"/>
          <w:wAfter w:w="13" w:type="pct"/>
          <w:trHeight w:val="945"/>
        </w:trPr>
        <w:tc>
          <w:tcPr>
            <w:tcW w:w="342" w:type="pct"/>
            <w:shd w:val="clear" w:color="auto" w:fill="auto"/>
            <w:hideMark/>
          </w:tcPr>
          <w:p w14:paraId="5900B84B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19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0BAAF7EE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proofErr w:type="gramStart"/>
            <w:r w:rsidRPr="0016669F">
              <w:rPr>
                <w:rFonts w:ascii="Arial Narrow" w:eastAsia="Times New Roman" w:hAnsi="Arial Narrow"/>
                <w:lang w:val="es-CO" w:eastAsia="es-CO"/>
              </w:rPr>
              <w:t>Se  evidencia</w:t>
            </w:r>
            <w:proofErr w:type="gramEnd"/>
            <w:r w:rsidRPr="0016669F">
              <w:rPr>
                <w:rFonts w:ascii="Arial Narrow" w:eastAsia="Times New Roman" w:hAnsi="Arial Narrow"/>
                <w:lang w:val="es-CO" w:eastAsia="es-CO"/>
              </w:rPr>
              <w:t xml:space="preserve">  paredes,  muros,  en  deficiente estado o sobresaliente que puedan poner en riesgo de caídas al paciente.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38F6216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556C523F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379C0EF5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78F69F32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16669F" w:rsidRPr="0016669F" w14:paraId="1576DB30" w14:textId="77777777" w:rsidTr="00A15492">
        <w:trPr>
          <w:gridAfter w:val="1"/>
          <w:wAfter w:w="13" w:type="pct"/>
          <w:trHeight w:val="450"/>
        </w:trPr>
        <w:tc>
          <w:tcPr>
            <w:tcW w:w="342" w:type="pct"/>
            <w:shd w:val="clear" w:color="auto" w:fill="auto"/>
            <w:hideMark/>
          </w:tcPr>
          <w:p w14:paraId="2BC4D39F" w14:textId="77777777" w:rsidR="0016669F" w:rsidRPr="0016669F" w:rsidRDefault="0016669F" w:rsidP="00E66813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lang w:val="es-CO" w:eastAsia="es-CO"/>
              </w:rPr>
              <w:t>20</w:t>
            </w:r>
          </w:p>
        </w:tc>
        <w:tc>
          <w:tcPr>
            <w:tcW w:w="2454" w:type="pct"/>
            <w:gridSpan w:val="7"/>
            <w:shd w:val="clear" w:color="auto" w:fill="auto"/>
            <w:hideMark/>
          </w:tcPr>
          <w:p w14:paraId="38F7492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Las rampas tienen antideslizantes en toda la extensión</w:t>
            </w:r>
          </w:p>
        </w:tc>
        <w:tc>
          <w:tcPr>
            <w:tcW w:w="349" w:type="pct"/>
            <w:gridSpan w:val="2"/>
            <w:shd w:val="clear" w:color="auto" w:fill="auto"/>
            <w:hideMark/>
          </w:tcPr>
          <w:p w14:paraId="01BD9D6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14:paraId="624C6284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14:paraId="276C4397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hideMark/>
          </w:tcPr>
          <w:p w14:paraId="7F69B5F8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E66813" w:rsidRPr="0016669F" w14:paraId="53AC6175" w14:textId="77777777" w:rsidTr="00A15492">
        <w:trPr>
          <w:gridAfter w:val="1"/>
          <w:wAfter w:w="13" w:type="pct"/>
          <w:trHeight w:val="465"/>
        </w:trPr>
        <w:tc>
          <w:tcPr>
            <w:tcW w:w="2796" w:type="pct"/>
            <w:gridSpan w:val="8"/>
            <w:shd w:val="clear" w:color="auto" w:fill="EAF1DD" w:themeFill="accent3" w:themeFillTint="33"/>
            <w:noWrap/>
            <w:hideMark/>
          </w:tcPr>
          <w:p w14:paraId="0BC39017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  <w:t>TOTALES</w:t>
            </w:r>
          </w:p>
        </w:tc>
        <w:tc>
          <w:tcPr>
            <w:tcW w:w="349" w:type="pct"/>
            <w:gridSpan w:val="2"/>
            <w:shd w:val="clear" w:color="auto" w:fill="auto"/>
            <w:noWrap/>
            <w:hideMark/>
          </w:tcPr>
          <w:p w14:paraId="687B790D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14:paraId="63DFD87D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14:paraId="1D811B6A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noWrap/>
            <w:hideMark/>
          </w:tcPr>
          <w:p w14:paraId="7D05697A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16669F" w14:paraId="051C725B" w14:textId="77777777" w:rsidTr="00A15492">
        <w:trPr>
          <w:gridAfter w:val="1"/>
          <w:wAfter w:w="13" w:type="pct"/>
          <w:trHeight w:val="450"/>
        </w:trPr>
        <w:tc>
          <w:tcPr>
            <w:tcW w:w="893" w:type="pct"/>
            <w:gridSpan w:val="3"/>
            <w:shd w:val="clear" w:color="auto" w:fill="EAF1DD" w:themeFill="accent3" w:themeFillTint="33"/>
            <w:noWrap/>
            <w:hideMark/>
          </w:tcPr>
          <w:p w14:paraId="1723B453" w14:textId="77777777" w:rsidR="0016669F" w:rsidRPr="0016669F" w:rsidRDefault="0016669F" w:rsidP="0016669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  <w:t>% CUMPLIMIENTO</w:t>
            </w:r>
          </w:p>
        </w:tc>
        <w:tc>
          <w:tcPr>
            <w:tcW w:w="4094" w:type="pct"/>
            <w:gridSpan w:val="10"/>
            <w:shd w:val="clear" w:color="auto" w:fill="auto"/>
            <w:noWrap/>
            <w:hideMark/>
          </w:tcPr>
          <w:p w14:paraId="4FC9A06E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16669F" w14:paraId="70715CDC" w14:textId="77777777" w:rsidTr="00A15492">
        <w:trPr>
          <w:gridAfter w:val="1"/>
          <w:wAfter w:w="13" w:type="pct"/>
          <w:trHeight w:val="293"/>
        </w:trPr>
        <w:tc>
          <w:tcPr>
            <w:tcW w:w="4987" w:type="pct"/>
            <w:gridSpan w:val="13"/>
            <w:shd w:val="clear" w:color="auto" w:fill="auto"/>
            <w:noWrap/>
            <w:hideMark/>
          </w:tcPr>
          <w:p w14:paraId="2F5BD118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16669F" w14:paraId="37F9798C" w14:textId="77777777" w:rsidTr="00A15492">
        <w:trPr>
          <w:gridAfter w:val="1"/>
          <w:wAfter w:w="13" w:type="pct"/>
          <w:trHeight w:val="390"/>
        </w:trPr>
        <w:tc>
          <w:tcPr>
            <w:tcW w:w="1567" w:type="pct"/>
            <w:gridSpan w:val="5"/>
            <w:shd w:val="clear" w:color="auto" w:fill="EAF1DD" w:themeFill="accent3" w:themeFillTint="33"/>
            <w:noWrap/>
            <w:vAlign w:val="center"/>
            <w:hideMark/>
          </w:tcPr>
          <w:p w14:paraId="40D259B8" w14:textId="49B91C0F" w:rsidR="0016669F" w:rsidRPr="0016669F" w:rsidRDefault="00A15492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EVALUADOR</w:t>
            </w:r>
          </w:p>
        </w:tc>
        <w:tc>
          <w:tcPr>
            <w:tcW w:w="1229" w:type="pct"/>
            <w:gridSpan w:val="3"/>
            <w:shd w:val="clear" w:color="auto" w:fill="EAF1DD" w:themeFill="accent3" w:themeFillTint="33"/>
            <w:noWrap/>
            <w:vAlign w:val="center"/>
            <w:hideMark/>
          </w:tcPr>
          <w:p w14:paraId="60C8B4F1" w14:textId="08339B17" w:rsidR="0016669F" w:rsidRPr="0016669F" w:rsidRDefault="00A15492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CARGO</w:t>
            </w:r>
          </w:p>
        </w:tc>
        <w:tc>
          <w:tcPr>
            <w:tcW w:w="1054" w:type="pct"/>
            <w:gridSpan w:val="4"/>
            <w:shd w:val="clear" w:color="auto" w:fill="EAF1DD" w:themeFill="accent3" w:themeFillTint="33"/>
            <w:noWrap/>
            <w:vAlign w:val="center"/>
          </w:tcPr>
          <w:p w14:paraId="0ED27E3C" w14:textId="68883C7B" w:rsidR="0016669F" w:rsidRPr="0016669F" w:rsidRDefault="00A15492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EVALUADO</w:t>
            </w:r>
          </w:p>
        </w:tc>
        <w:tc>
          <w:tcPr>
            <w:tcW w:w="1136" w:type="pct"/>
            <w:shd w:val="clear" w:color="auto" w:fill="EAF1DD" w:themeFill="accent3" w:themeFillTint="33"/>
            <w:noWrap/>
            <w:vAlign w:val="center"/>
          </w:tcPr>
          <w:p w14:paraId="3C4180DD" w14:textId="32153CD2" w:rsidR="0016669F" w:rsidRPr="0016669F" w:rsidRDefault="00A15492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es-CO" w:eastAsia="es-CO"/>
              </w:rPr>
              <w:t>CARGO</w:t>
            </w:r>
          </w:p>
        </w:tc>
      </w:tr>
      <w:tr w:rsidR="0016669F" w:rsidRPr="0016669F" w14:paraId="08DEA1DB" w14:textId="77777777" w:rsidTr="00A15492">
        <w:trPr>
          <w:gridAfter w:val="1"/>
          <w:wAfter w:w="13" w:type="pct"/>
          <w:trHeight w:val="435"/>
        </w:trPr>
        <w:tc>
          <w:tcPr>
            <w:tcW w:w="1567" w:type="pct"/>
            <w:gridSpan w:val="5"/>
            <w:shd w:val="clear" w:color="auto" w:fill="auto"/>
            <w:noWrap/>
            <w:vAlign w:val="bottom"/>
            <w:hideMark/>
          </w:tcPr>
          <w:p w14:paraId="78B8D2D6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29" w:type="pct"/>
            <w:gridSpan w:val="3"/>
            <w:shd w:val="clear" w:color="auto" w:fill="auto"/>
            <w:noWrap/>
            <w:vAlign w:val="bottom"/>
            <w:hideMark/>
          </w:tcPr>
          <w:p w14:paraId="657D59EB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054" w:type="pct"/>
            <w:gridSpan w:val="4"/>
            <w:shd w:val="clear" w:color="auto" w:fill="auto"/>
            <w:noWrap/>
            <w:vAlign w:val="bottom"/>
            <w:hideMark/>
          </w:tcPr>
          <w:p w14:paraId="14EF8815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14:paraId="44443CD5" w14:textId="77777777" w:rsidR="0016669F" w:rsidRPr="0016669F" w:rsidRDefault="0016669F" w:rsidP="0016669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</w:pPr>
            <w:r w:rsidRPr="0016669F">
              <w:rPr>
                <w:rFonts w:ascii="Arial Narrow" w:eastAsia="Times New Roman" w:hAnsi="Arial Narrow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06B6787A" w14:textId="77777777" w:rsidR="003B7E32" w:rsidRPr="0016669F" w:rsidRDefault="003B7E32" w:rsidP="0016669F"/>
    <w:sectPr w:rsidR="003B7E32" w:rsidRPr="0016669F" w:rsidSect="009149BD">
      <w:headerReference w:type="default" r:id="rId7"/>
      <w:pgSz w:w="11910" w:h="16840"/>
      <w:pgMar w:top="62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5E660" w14:textId="77777777" w:rsidR="003016EB" w:rsidRDefault="003016EB" w:rsidP="00B92323">
      <w:r>
        <w:separator/>
      </w:r>
    </w:p>
  </w:endnote>
  <w:endnote w:type="continuationSeparator" w:id="0">
    <w:p w14:paraId="4475D4F9" w14:textId="77777777" w:rsidR="003016EB" w:rsidRDefault="003016EB" w:rsidP="00B9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4FBFB" w14:textId="77777777" w:rsidR="003016EB" w:rsidRDefault="003016EB" w:rsidP="00B92323">
      <w:r>
        <w:separator/>
      </w:r>
    </w:p>
  </w:footnote>
  <w:footnote w:type="continuationSeparator" w:id="0">
    <w:p w14:paraId="3C5FFCBB" w14:textId="77777777" w:rsidR="003016EB" w:rsidRDefault="003016EB" w:rsidP="00B9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6880"/>
      <w:gridCol w:w="851"/>
      <w:gridCol w:w="1417"/>
    </w:tblGrid>
    <w:tr w:rsidR="00715CC7" w14:paraId="7D2BA3DD" w14:textId="77777777" w:rsidTr="00715CC7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1DB8774" w14:textId="77777777" w:rsidR="00715CC7" w:rsidRDefault="00715CC7" w:rsidP="00715CC7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65F0571" wp14:editId="3660B3D1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DE84602" w14:textId="388C6AF1" w:rsidR="00715CC7" w:rsidRDefault="00715CC7" w:rsidP="00715CC7">
          <w:pPr>
            <w:jc w:val="center"/>
            <w:rPr>
              <w:b/>
            </w:rPr>
          </w:pPr>
          <w:r>
            <w:rPr>
              <w:b/>
            </w:rPr>
            <w:t>Lista de Chequeo de Prevención Caídas de Pacientes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2D27E89" w14:textId="77777777" w:rsidR="00715CC7" w:rsidRDefault="00715CC7" w:rsidP="00715CC7">
          <w:pPr>
            <w:pStyle w:val="Encabezado"/>
            <w:rPr>
              <w:b/>
            </w:rPr>
          </w:pPr>
          <w:r>
            <w:rPr>
              <w:b/>
            </w:rPr>
            <w:t xml:space="preserve">Código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4D365F" w14:textId="7592199E" w:rsidR="00715CC7" w:rsidRPr="00074873" w:rsidRDefault="00715CC7" w:rsidP="00715CC7">
          <w:pPr>
            <w:jc w:val="center"/>
            <w:rPr>
              <w:bCs/>
              <w:color w:val="FF0000"/>
            </w:rPr>
          </w:pPr>
          <w:r>
            <w:rPr>
              <w:bCs/>
            </w:rPr>
            <w:t>F</w:t>
          </w:r>
          <w:r w:rsidRPr="00074873">
            <w:rPr>
              <w:bCs/>
            </w:rPr>
            <w:t>BU-</w:t>
          </w:r>
          <w:r>
            <w:rPr>
              <w:bCs/>
            </w:rPr>
            <w:t>90</w:t>
          </w:r>
          <w:r w:rsidRPr="00074873">
            <w:rPr>
              <w:bCs/>
            </w:rPr>
            <w:t xml:space="preserve"> v.00</w:t>
          </w:r>
        </w:p>
      </w:tc>
    </w:tr>
    <w:tr w:rsidR="00715CC7" w14:paraId="152CE522" w14:textId="77777777" w:rsidTr="00715CC7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E3A4ED2" w14:textId="77777777" w:rsidR="00715CC7" w:rsidRDefault="00715CC7" w:rsidP="00715CC7"/>
      </w:tc>
      <w:tc>
        <w:tcPr>
          <w:tcW w:w="68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DEE99BD" w14:textId="77777777" w:rsidR="00715CC7" w:rsidRDefault="00715CC7" w:rsidP="00715CC7"/>
      </w:tc>
      <w:tc>
        <w:tcPr>
          <w:tcW w:w="851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58CE47D" w14:textId="77777777" w:rsidR="00715CC7" w:rsidRDefault="00715CC7" w:rsidP="00715CC7">
          <w:pPr>
            <w:snapToGrid w:val="0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417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2680ED" w14:textId="77777777" w:rsidR="00715CC7" w:rsidRDefault="00715CC7" w:rsidP="00715CC7">
          <w:pPr>
            <w:snapToGrid w:val="0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14:paraId="2AC0736E" w14:textId="77777777" w:rsidR="002A07D2" w:rsidRDefault="002A0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446C"/>
    <w:multiLevelType w:val="hybridMultilevel"/>
    <w:tmpl w:val="34EE1A50"/>
    <w:lvl w:ilvl="0" w:tplc="F03CBC14">
      <w:numFmt w:val="bullet"/>
      <w:lvlText w:val=""/>
      <w:lvlJc w:val="left"/>
      <w:pPr>
        <w:ind w:left="877" w:hanging="361"/>
      </w:pPr>
      <w:rPr>
        <w:rFonts w:hint="default"/>
        <w:w w:val="99"/>
        <w:lang w:val="es-ES" w:eastAsia="en-US" w:bidi="ar-SA"/>
      </w:rPr>
    </w:lvl>
    <w:lvl w:ilvl="1" w:tplc="C792C016">
      <w:numFmt w:val="bullet"/>
      <w:lvlText w:val="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4EE70B0">
      <w:numFmt w:val="bullet"/>
      <w:lvlText w:val="•"/>
      <w:lvlJc w:val="left"/>
      <w:pPr>
        <w:ind w:left="2253" w:hanging="361"/>
      </w:pPr>
      <w:rPr>
        <w:rFonts w:hint="default"/>
        <w:lang w:val="es-ES" w:eastAsia="en-US" w:bidi="ar-SA"/>
      </w:rPr>
    </w:lvl>
    <w:lvl w:ilvl="3" w:tplc="9658438C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 w:tplc="AB2EB13C">
      <w:numFmt w:val="bullet"/>
      <w:lvlText w:val="•"/>
      <w:lvlJc w:val="left"/>
      <w:pPr>
        <w:ind w:left="4281" w:hanging="361"/>
      </w:pPr>
      <w:rPr>
        <w:rFonts w:hint="default"/>
        <w:lang w:val="es-ES" w:eastAsia="en-US" w:bidi="ar-SA"/>
      </w:rPr>
    </w:lvl>
    <w:lvl w:ilvl="5" w:tplc="EB7C9F30">
      <w:numFmt w:val="bullet"/>
      <w:lvlText w:val="•"/>
      <w:lvlJc w:val="left"/>
      <w:pPr>
        <w:ind w:left="5295" w:hanging="361"/>
      </w:pPr>
      <w:rPr>
        <w:rFonts w:hint="default"/>
        <w:lang w:val="es-ES" w:eastAsia="en-US" w:bidi="ar-SA"/>
      </w:rPr>
    </w:lvl>
    <w:lvl w:ilvl="6" w:tplc="88941798">
      <w:numFmt w:val="bullet"/>
      <w:lvlText w:val="•"/>
      <w:lvlJc w:val="left"/>
      <w:pPr>
        <w:ind w:left="6309" w:hanging="361"/>
      </w:pPr>
      <w:rPr>
        <w:rFonts w:hint="default"/>
        <w:lang w:val="es-ES" w:eastAsia="en-US" w:bidi="ar-SA"/>
      </w:rPr>
    </w:lvl>
    <w:lvl w:ilvl="7" w:tplc="86A25AC6">
      <w:numFmt w:val="bullet"/>
      <w:lvlText w:val="•"/>
      <w:lvlJc w:val="left"/>
      <w:pPr>
        <w:ind w:left="7322" w:hanging="361"/>
      </w:pPr>
      <w:rPr>
        <w:rFonts w:hint="default"/>
        <w:lang w:val="es-ES" w:eastAsia="en-US" w:bidi="ar-SA"/>
      </w:rPr>
    </w:lvl>
    <w:lvl w:ilvl="8" w:tplc="E766F3DC">
      <w:numFmt w:val="bullet"/>
      <w:lvlText w:val="•"/>
      <w:lvlJc w:val="left"/>
      <w:pPr>
        <w:ind w:left="833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5E67D8E"/>
    <w:multiLevelType w:val="hybridMultilevel"/>
    <w:tmpl w:val="1AD0F56C"/>
    <w:lvl w:ilvl="0" w:tplc="BE30E91A">
      <w:numFmt w:val="bullet"/>
      <w:lvlText w:val=""/>
      <w:lvlJc w:val="left"/>
      <w:pPr>
        <w:ind w:left="759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3E78FFAA">
      <w:numFmt w:val="bullet"/>
      <w:lvlText w:val=""/>
      <w:lvlJc w:val="left"/>
      <w:pPr>
        <w:ind w:left="1119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7FEE672">
      <w:numFmt w:val="bullet"/>
      <w:lvlText w:val="•"/>
      <w:lvlJc w:val="left"/>
      <w:pPr>
        <w:ind w:left="2147" w:hanging="361"/>
      </w:pPr>
      <w:rPr>
        <w:rFonts w:hint="default"/>
        <w:lang w:val="es-ES" w:eastAsia="en-US" w:bidi="ar-SA"/>
      </w:rPr>
    </w:lvl>
    <w:lvl w:ilvl="3" w:tplc="4AD09FCE">
      <w:numFmt w:val="bullet"/>
      <w:lvlText w:val="•"/>
      <w:lvlJc w:val="left"/>
      <w:pPr>
        <w:ind w:left="3174" w:hanging="361"/>
      </w:pPr>
      <w:rPr>
        <w:rFonts w:hint="default"/>
        <w:lang w:val="es-ES" w:eastAsia="en-US" w:bidi="ar-SA"/>
      </w:rPr>
    </w:lvl>
    <w:lvl w:ilvl="4" w:tplc="3A402D06">
      <w:numFmt w:val="bullet"/>
      <w:lvlText w:val="•"/>
      <w:lvlJc w:val="left"/>
      <w:pPr>
        <w:ind w:left="4201" w:hanging="361"/>
      </w:pPr>
      <w:rPr>
        <w:rFonts w:hint="default"/>
        <w:lang w:val="es-ES" w:eastAsia="en-US" w:bidi="ar-SA"/>
      </w:rPr>
    </w:lvl>
    <w:lvl w:ilvl="5" w:tplc="A0A8F964">
      <w:numFmt w:val="bullet"/>
      <w:lvlText w:val="•"/>
      <w:lvlJc w:val="left"/>
      <w:pPr>
        <w:ind w:left="5228" w:hanging="361"/>
      </w:pPr>
      <w:rPr>
        <w:rFonts w:hint="default"/>
        <w:lang w:val="es-ES" w:eastAsia="en-US" w:bidi="ar-SA"/>
      </w:rPr>
    </w:lvl>
    <w:lvl w:ilvl="6" w:tplc="224AF078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B4C69532">
      <w:numFmt w:val="bullet"/>
      <w:lvlText w:val="•"/>
      <w:lvlJc w:val="left"/>
      <w:pPr>
        <w:ind w:left="7282" w:hanging="361"/>
      </w:pPr>
      <w:rPr>
        <w:rFonts w:hint="default"/>
        <w:lang w:val="es-ES" w:eastAsia="en-US" w:bidi="ar-SA"/>
      </w:rPr>
    </w:lvl>
    <w:lvl w:ilvl="8" w:tplc="331E61AC">
      <w:numFmt w:val="bullet"/>
      <w:lvlText w:val="•"/>
      <w:lvlJc w:val="left"/>
      <w:pPr>
        <w:ind w:left="831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0F11E27"/>
    <w:multiLevelType w:val="hybridMultilevel"/>
    <w:tmpl w:val="E6FC0EC2"/>
    <w:lvl w:ilvl="0" w:tplc="AD820510">
      <w:numFmt w:val="bullet"/>
      <w:lvlText w:val="•"/>
      <w:lvlJc w:val="left"/>
      <w:pPr>
        <w:ind w:left="859" w:hanging="342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es-ES" w:eastAsia="en-US" w:bidi="ar-SA"/>
      </w:rPr>
    </w:lvl>
    <w:lvl w:ilvl="1" w:tplc="76365CFC">
      <w:numFmt w:val="bullet"/>
      <w:lvlText w:val="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AEA2978">
      <w:numFmt w:val="bullet"/>
      <w:lvlText w:val="•"/>
      <w:lvlJc w:val="left"/>
      <w:pPr>
        <w:ind w:left="1480" w:hanging="361"/>
      </w:pPr>
      <w:rPr>
        <w:rFonts w:hint="default"/>
        <w:lang w:val="es-ES" w:eastAsia="en-US" w:bidi="ar-SA"/>
      </w:rPr>
    </w:lvl>
    <w:lvl w:ilvl="3" w:tplc="3CFABDDA"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4" w:tplc="01FC7A38">
      <w:numFmt w:val="bullet"/>
      <w:lvlText w:val="•"/>
      <w:lvlJc w:val="left"/>
      <w:pPr>
        <w:ind w:left="3701" w:hanging="361"/>
      </w:pPr>
      <w:rPr>
        <w:rFonts w:hint="default"/>
        <w:lang w:val="es-ES" w:eastAsia="en-US" w:bidi="ar-SA"/>
      </w:rPr>
    </w:lvl>
    <w:lvl w:ilvl="5" w:tplc="47B0A286">
      <w:numFmt w:val="bullet"/>
      <w:lvlText w:val="•"/>
      <w:lvlJc w:val="left"/>
      <w:pPr>
        <w:ind w:left="4811" w:hanging="361"/>
      </w:pPr>
      <w:rPr>
        <w:rFonts w:hint="default"/>
        <w:lang w:val="es-ES" w:eastAsia="en-US" w:bidi="ar-SA"/>
      </w:rPr>
    </w:lvl>
    <w:lvl w:ilvl="6" w:tplc="576E77B2">
      <w:numFmt w:val="bullet"/>
      <w:lvlText w:val="•"/>
      <w:lvlJc w:val="left"/>
      <w:pPr>
        <w:ind w:left="5922" w:hanging="361"/>
      </w:pPr>
      <w:rPr>
        <w:rFonts w:hint="default"/>
        <w:lang w:val="es-ES" w:eastAsia="en-US" w:bidi="ar-SA"/>
      </w:rPr>
    </w:lvl>
    <w:lvl w:ilvl="7" w:tplc="4620C212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  <w:lvl w:ilvl="8" w:tplc="D724F96A">
      <w:numFmt w:val="bullet"/>
      <w:lvlText w:val="•"/>
      <w:lvlJc w:val="left"/>
      <w:pPr>
        <w:ind w:left="814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A"/>
    <w:rsid w:val="0005450E"/>
    <w:rsid w:val="00161514"/>
    <w:rsid w:val="0016669F"/>
    <w:rsid w:val="00265F9D"/>
    <w:rsid w:val="002A07D2"/>
    <w:rsid w:val="002C18B5"/>
    <w:rsid w:val="002F5F37"/>
    <w:rsid w:val="003016EB"/>
    <w:rsid w:val="003B7E32"/>
    <w:rsid w:val="003D19B7"/>
    <w:rsid w:val="00452B6B"/>
    <w:rsid w:val="004573BA"/>
    <w:rsid w:val="004A6964"/>
    <w:rsid w:val="004D60DA"/>
    <w:rsid w:val="00550386"/>
    <w:rsid w:val="00570894"/>
    <w:rsid w:val="006423CA"/>
    <w:rsid w:val="006B4AB6"/>
    <w:rsid w:val="00715CC7"/>
    <w:rsid w:val="00802D90"/>
    <w:rsid w:val="00827BF7"/>
    <w:rsid w:val="008301C1"/>
    <w:rsid w:val="008317EE"/>
    <w:rsid w:val="008350FA"/>
    <w:rsid w:val="00836FB6"/>
    <w:rsid w:val="008721CE"/>
    <w:rsid w:val="008B702E"/>
    <w:rsid w:val="009149BD"/>
    <w:rsid w:val="009349E8"/>
    <w:rsid w:val="009D36C4"/>
    <w:rsid w:val="009E46CA"/>
    <w:rsid w:val="00A00653"/>
    <w:rsid w:val="00A15492"/>
    <w:rsid w:val="00AA2F16"/>
    <w:rsid w:val="00B567E0"/>
    <w:rsid w:val="00B80910"/>
    <w:rsid w:val="00B92323"/>
    <w:rsid w:val="00CB682F"/>
    <w:rsid w:val="00D11466"/>
    <w:rsid w:val="00D92E94"/>
    <w:rsid w:val="00DD3B76"/>
    <w:rsid w:val="00DF16C5"/>
    <w:rsid w:val="00E66813"/>
    <w:rsid w:val="00E957E5"/>
    <w:rsid w:val="00F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C65F2"/>
  <w15:docId w15:val="{F31B02F8-4CCB-45C5-8AC9-2DC43952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1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92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23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2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32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83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71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ASSIST_Espa_-ol.doc</vt:lpstr>
    </vt:vector>
  </TitlesOfParts>
  <Company>HP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ASSIST_Espa_-ol.doc</dc:title>
  <dc:creator>Andres</dc:creator>
  <cp:lastModifiedBy>MARCELA  BOHORQUEZ ROSAS</cp:lastModifiedBy>
  <cp:revision>2</cp:revision>
  <dcterms:created xsi:type="dcterms:W3CDTF">2023-07-17T15:55:00Z</dcterms:created>
  <dcterms:modified xsi:type="dcterms:W3CDTF">2023-07-17T15:55:00Z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2020-07-01T00:00:00Z</vt:filetime>
  </property>
</Properties>
</file>