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9D7" w:rsidRDefault="003959D7" w:rsidP="003959D7">
      <w:pPr>
        <w:rPr>
          <w:rFonts w:ascii="Arial" w:hAnsi="Arial"/>
          <w:sz w:val="22"/>
        </w:rPr>
      </w:pPr>
      <w:r>
        <w:rPr>
          <w:rFonts w:ascii="Arial" w:hAnsi="Arial"/>
          <w:sz w:val="22"/>
        </w:rPr>
        <w:t xml:space="preserve">FACULTAD: FACULTAD DE CIENCIAS ECONÓMICAS Y EMPRESARIALES </w:t>
      </w:r>
    </w:p>
    <w:p w:rsidR="003959D7" w:rsidRDefault="003959D7" w:rsidP="003959D7">
      <w:pPr>
        <w:rPr>
          <w:rFonts w:ascii="Arial" w:hAnsi="Arial"/>
          <w:sz w:val="22"/>
        </w:rPr>
      </w:pPr>
    </w:p>
    <w:p w:rsidR="003959D7" w:rsidRDefault="003959D7" w:rsidP="003959D7">
      <w:pPr>
        <w:rPr>
          <w:rFonts w:ascii="Arial" w:hAnsi="Arial"/>
          <w:sz w:val="22"/>
        </w:rPr>
      </w:pPr>
      <w:r>
        <w:rPr>
          <w:rFonts w:ascii="Arial" w:hAnsi="Arial"/>
          <w:sz w:val="22"/>
        </w:rPr>
        <w:t>PROGRAMA: ECONOMÍA</w:t>
      </w:r>
      <w:bookmarkStart w:id="0" w:name="_GoBack"/>
      <w:bookmarkEnd w:id="0"/>
    </w:p>
    <w:p w:rsidR="003959D7" w:rsidRDefault="003959D7" w:rsidP="003959D7">
      <w:pPr>
        <w:rPr>
          <w:rFonts w:ascii="Arial" w:hAnsi="Arial"/>
          <w:sz w:val="22"/>
        </w:rPr>
      </w:pPr>
    </w:p>
    <w:p w:rsidR="003959D7" w:rsidRDefault="003959D7" w:rsidP="003959D7">
      <w:pPr>
        <w:rPr>
          <w:rFonts w:ascii="Arial" w:hAnsi="Arial"/>
          <w:sz w:val="22"/>
        </w:rPr>
      </w:pPr>
      <w:r>
        <w:rPr>
          <w:rFonts w:ascii="Arial" w:hAnsi="Arial"/>
          <w:sz w:val="22"/>
        </w:rPr>
        <w:t>DEPARTAMENTO DE: ECONOMÍA</w:t>
      </w:r>
    </w:p>
    <w:p w:rsidR="003959D7" w:rsidRDefault="003959D7" w:rsidP="003959D7">
      <w:pPr>
        <w:rPr>
          <w:rFonts w:ascii="Arial" w:hAnsi="Arial"/>
          <w:sz w:val="22"/>
        </w:rPr>
      </w:pPr>
    </w:p>
    <w:p w:rsidR="003959D7" w:rsidRDefault="00E15975" w:rsidP="003959D7">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59264" behindDoc="0" locked="0" layoutInCell="0" allowOverlap="1" wp14:anchorId="3D88D69B" wp14:editId="459DC256">
                <wp:simplePos x="0" y="0"/>
                <wp:positionH relativeFrom="column">
                  <wp:posOffset>559479</wp:posOffset>
                </wp:positionH>
                <wp:positionV relativeFrom="paragraph">
                  <wp:posOffset>43092</wp:posOffset>
                </wp:positionV>
                <wp:extent cx="3305175" cy="305282"/>
                <wp:effectExtent l="0" t="0" r="28575" b="1905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305282"/>
                        </a:xfrm>
                        <a:prstGeom prst="rect">
                          <a:avLst/>
                        </a:prstGeom>
                        <a:solidFill>
                          <a:srgbClr val="FFFFFF"/>
                        </a:solidFill>
                        <a:ln w="9525">
                          <a:solidFill>
                            <a:srgbClr val="000000"/>
                          </a:solidFill>
                          <a:miter lim="800000"/>
                          <a:headEnd/>
                          <a:tailEnd/>
                        </a:ln>
                      </wps:spPr>
                      <wps:txbx>
                        <w:txbxContent>
                          <w:p w:rsidR="003959D7" w:rsidRPr="009333C5" w:rsidRDefault="003959D7" w:rsidP="003959D7">
                            <w:pPr>
                              <w:rPr>
                                <w:lang w:val="es-CO"/>
                              </w:rPr>
                            </w:pPr>
                            <w:r>
                              <w:rPr>
                                <w:b/>
                                <w:lang w:val="es-CO"/>
                              </w:rPr>
                              <w:t>F</w:t>
                            </w:r>
                            <w:r w:rsidR="009062FC">
                              <w:rPr>
                                <w:b/>
                                <w:lang w:val="es-CO"/>
                              </w:rPr>
                              <w:t xml:space="preserve">inanzas públicas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8D69B" id="Rectángulo 16" o:spid="_x0000_s1026" style="position:absolute;margin-left:44.05pt;margin-top:3.4pt;width:260.25pt;height: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" o:allowincell="f">
                <v:textbox>
                  <w:txbxContent>
                    <w:p w:rsidR="003959D7" w:rsidRPr="009333C5" w:rsidRDefault="003959D7" w:rsidP="003959D7">
                      <w:pPr>
                        <w:rPr>
                          <w:lang w:val="es-CO"/>
                        </w:rPr>
                      </w:pPr>
                      <w:r>
                        <w:rPr>
                          <w:b/>
                          <w:lang w:val="es-CO"/>
                        </w:rPr>
                        <w:t>F</w:t>
                      </w:r>
                      <w:r w:rsidR="009062FC">
                        <w:rPr>
                          <w:b/>
                          <w:lang w:val="es-CO"/>
                        </w:rPr>
                        <w:t>inanzas</w:t>
                      </w:r>
                      <w:bookmarkStart w:id="1" w:name="_GoBack"/>
                      <w:r w:rsidR="009062FC">
                        <w:rPr>
                          <w:b/>
                          <w:lang w:val="es-CO"/>
                        </w:rPr>
                        <w:t xml:space="preserve"> públicas </w:t>
                      </w:r>
                      <w:bookmarkEnd w:id="1"/>
                    </w:p>
                  </w:txbxContent>
                </v:textbox>
              </v:rect>
            </w:pict>
          </mc:Fallback>
        </mc:AlternateContent>
      </w:r>
      <w:r w:rsidR="00EE61A6">
        <w:rPr>
          <w:rFonts w:ascii="Arial" w:hAnsi="Arial"/>
          <w:noProof/>
          <w:sz w:val="22"/>
          <w:lang w:val="es-CO" w:eastAsia="es-CO"/>
        </w:rPr>
        <mc:AlternateContent>
          <mc:Choice Requires="wps">
            <w:drawing>
              <wp:anchor distT="0" distB="0" distL="114300" distR="114300" simplePos="0" relativeHeight="251660288" behindDoc="0" locked="0" layoutInCell="0" allowOverlap="1" wp14:anchorId="78D8B13F" wp14:editId="2C14C4E9">
                <wp:simplePos x="0" y="0"/>
                <wp:positionH relativeFrom="column">
                  <wp:posOffset>4644390</wp:posOffset>
                </wp:positionH>
                <wp:positionV relativeFrom="paragraph">
                  <wp:posOffset>93345</wp:posOffset>
                </wp:positionV>
                <wp:extent cx="727710" cy="252730"/>
                <wp:effectExtent l="0" t="0" r="15240" b="1397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252730"/>
                        </a:xfrm>
                        <a:prstGeom prst="rect">
                          <a:avLst/>
                        </a:prstGeom>
                        <a:solidFill>
                          <a:srgbClr val="FFFFFF"/>
                        </a:solidFill>
                        <a:ln w="9525">
                          <a:solidFill>
                            <a:srgbClr val="000000"/>
                          </a:solidFill>
                          <a:miter lim="800000"/>
                          <a:headEnd/>
                          <a:tailEnd/>
                        </a:ln>
                      </wps:spPr>
                      <wps:txbx>
                        <w:txbxContent>
                          <w:p w:rsidR="003959D7" w:rsidRDefault="003C44DC" w:rsidP="003959D7">
                            <w:r w:rsidRPr="003C44DC">
                              <w:t>320266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8B13F" id="Rectángulo 15" o:spid="_x0000_s1027" style="position:absolute;margin-left:365.7pt;margin-top:7.35pt;width:57.3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" o:allowincell="f">
                <v:textbox>
                  <w:txbxContent>
                    <w:p w:rsidR="003959D7" w:rsidRDefault="003C44DC" w:rsidP="003959D7">
                      <w:r w:rsidRPr="003C44DC">
                        <w:t>320266</w:t>
                      </w:r>
                    </w:p>
                  </w:txbxContent>
                </v:textbox>
              </v:rect>
            </w:pict>
          </mc:Fallback>
        </mc:AlternateContent>
      </w:r>
    </w:p>
    <w:p w:rsidR="003959D7" w:rsidRDefault="003959D7" w:rsidP="003959D7">
      <w:pPr>
        <w:rPr>
          <w:rFonts w:ascii="Arial" w:hAnsi="Arial"/>
          <w:sz w:val="22"/>
        </w:rPr>
      </w:pPr>
      <w:r>
        <w:rPr>
          <w:rFonts w:ascii="Arial" w:hAnsi="Arial"/>
          <w:sz w:val="22"/>
        </w:rPr>
        <w:t>CURSO</w:t>
      </w:r>
      <w:r>
        <w:rPr>
          <w:rFonts w:ascii="Arial" w:hAnsi="Arial"/>
          <w:sz w:val="22"/>
        </w:rPr>
        <w:tab/>
        <w:t xml:space="preserve">:                                               </w:t>
      </w:r>
      <w:r w:rsidR="00EE61A6">
        <w:rPr>
          <w:rFonts w:ascii="Arial" w:hAnsi="Arial"/>
          <w:sz w:val="22"/>
        </w:rPr>
        <w:t xml:space="preserve">                              </w:t>
      </w:r>
      <w:r>
        <w:rPr>
          <w:rFonts w:ascii="Arial" w:hAnsi="Arial"/>
          <w:sz w:val="22"/>
        </w:rPr>
        <w:t xml:space="preserve"> </w:t>
      </w:r>
      <w:r w:rsidR="00EE61A6">
        <w:rPr>
          <w:rFonts w:ascii="Arial" w:hAnsi="Arial"/>
          <w:sz w:val="22"/>
        </w:rPr>
        <w:t>C</w:t>
      </w:r>
      <w:r>
        <w:rPr>
          <w:rFonts w:ascii="Arial" w:hAnsi="Arial"/>
          <w:sz w:val="22"/>
        </w:rPr>
        <w:t xml:space="preserve">ÓDIGO:                                     </w:t>
      </w:r>
    </w:p>
    <w:p w:rsidR="003959D7" w:rsidRDefault="003959D7" w:rsidP="003959D7">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61312" behindDoc="0" locked="0" layoutInCell="0" allowOverlap="1">
                <wp:simplePos x="0" y="0"/>
                <wp:positionH relativeFrom="column">
                  <wp:posOffset>1143000</wp:posOffset>
                </wp:positionH>
                <wp:positionV relativeFrom="paragraph">
                  <wp:posOffset>91440</wp:posOffset>
                </wp:positionV>
                <wp:extent cx="4229100" cy="252730"/>
                <wp:effectExtent l="13335" t="5080" r="5715" b="889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52730"/>
                        </a:xfrm>
                        <a:prstGeom prst="rect">
                          <a:avLst/>
                        </a:prstGeom>
                        <a:solidFill>
                          <a:srgbClr val="FFFFFF"/>
                        </a:solidFill>
                        <a:ln w="9525">
                          <a:solidFill>
                            <a:srgbClr val="000000"/>
                          </a:solidFill>
                          <a:miter lim="800000"/>
                          <a:headEnd/>
                          <a:tailEnd/>
                        </a:ln>
                      </wps:spPr>
                      <wps:txbx>
                        <w:txbxContent>
                          <w:p w:rsidR="003959D7" w:rsidRDefault="003959D7" w:rsidP="003959D7">
                            <w:r>
                              <w:rPr>
                                <w:lang w:val="es-CO"/>
                              </w:rPr>
                              <w:t>FORMACIÓN BÁSICA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8" style="position:absolute;margin-left:90pt;margin-top:7.2pt;width:333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" o:allowincell="f">
                <v:textbox>
                  <w:txbxContent>
                    <w:p w:rsidR="003959D7" w:rsidRDefault="003959D7" w:rsidP="003959D7">
                      <w:r>
                        <w:rPr>
                          <w:lang w:val="es-CO"/>
                        </w:rPr>
                        <w:t>FORMACIÓN BÁSICA</w:t>
                      </w:r>
                    </w:p>
                  </w:txbxContent>
                </v:textbox>
              </v:rect>
            </w:pict>
          </mc:Fallback>
        </mc:AlternateContent>
      </w:r>
    </w:p>
    <w:p w:rsidR="003959D7" w:rsidRDefault="003959D7" w:rsidP="003959D7">
      <w:pPr>
        <w:rPr>
          <w:rFonts w:ascii="Arial" w:hAnsi="Arial"/>
          <w:sz w:val="22"/>
        </w:rPr>
      </w:pPr>
      <w:r>
        <w:rPr>
          <w:rFonts w:ascii="Arial" w:hAnsi="Arial"/>
          <w:sz w:val="22"/>
        </w:rPr>
        <w:t xml:space="preserve">ÁREA:                                                                                                                    </w:t>
      </w:r>
    </w:p>
    <w:p w:rsidR="003959D7" w:rsidRDefault="003959D7" w:rsidP="003959D7">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62336" behindDoc="0" locked="0" layoutInCell="0" allowOverlap="1">
                <wp:simplePos x="0" y="0"/>
                <wp:positionH relativeFrom="column">
                  <wp:posOffset>1143000</wp:posOffset>
                </wp:positionH>
                <wp:positionV relativeFrom="paragraph">
                  <wp:posOffset>92710</wp:posOffset>
                </wp:positionV>
                <wp:extent cx="1257300" cy="288925"/>
                <wp:effectExtent l="13335" t="13335" r="5715" b="1206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88925"/>
                        </a:xfrm>
                        <a:prstGeom prst="rect">
                          <a:avLst/>
                        </a:prstGeom>
                        <a:solidFill>
                          <a:srgbClr val="FFFFFF"/>
                        </a:solidFill>
                        <a:ln w="9525">
                          <a:solidFill>
                            <a:srgbClr val="000000"/>
                          </a:solidFill>
                          <a:miter lim="800000"/>
                          <a:headEnd/>
                          <a:tailEnd/>
                        </a:ln>
                      </wps:spPr>
                      <wps:txbx>
                        <w:txbxContent>
                          <w:p w:rsidR="003959D7" w:rsidRPr="004972D7" w:rsidRDefault="004972D7" w:rsidP="003959D7">
                            <w:pPr>
                              <w:rPr>
                                <w:lang w:val="es-CO"/>
                              </w:rPr>
                            </w:pPr>
                            <w:r>
                              <w:rPr>
                                <w:lang w:val="es-CO"/>
                              </w:rPr>
                              <w:t>320236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9" style="position:absolute;margin-left:90pt;margin-top:7.3pt;width:99pt;height:2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" o:allowincell="f">
                <v:textbox>
                  <w:txbxContent>
                    <w:p w:rsidR="003959D7" w:rsidRPr="004972D7" w:rsidRDefault="004972D7" w:rsidP="003959D7">
                      <w:pPr>
                        <w:rPr>
                          <w:lang w:val="es-CO"/>
                        </w:rPr>
                      </w:pPr>
                      <w:r>
                        <w:rPr>
                          <w:lang w:val="es-CO"/>
                        </w:rPr>
                        <w:t>320236</w:t>
                      </w:r>
                    </w:p>
                  </w:txbxContent>
                </v:textbox>
              </v:rect>
            </w:pict>
          </mc:Fallback>
        </mc:AlternateContent>
      </w:r>
      <w:r>
        <w:rPr>
          <w:rFonts w:ascii="Arial" w:hAnsi="Arial"/>
          <w:noProof/>
          <w:sz w:val="22"/>
          <w:lang w:val="es-CO" w:eastAsia="es-CO"/>
        </w:rPr>
        <mc:AlternateContent>
          <mc:Choice Requires="wps">
            <w:drawing>
              <wp:anchor distT="0" distB="0" distL="114300" distR="114300" simplePos="0" relativeHeight="251663360" behindDoc="0" locked="0" layoutInCell="0" allowOverlap="1">
                <wp:simplePos x="0" y="0"/>
                <wp:positionH relativeFrom="column">
                  <wp:posOffset>3771900</wp:posOffset>
                </wp:positionH>
                <wp:positionV relativeFrom="paragraph">
                  <wp:posOffset>153035</wp:posOffset>
                </wp:positionV>
                <wp:extent cx="1600200" cy="228600"/>
                <wp:effectExtent l="13335" t="6985" r="5715" b="1206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3959D7" w:rsidRDefault="003959D7" w:rsidP="003959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30" style="position:absolute;margin-left:297pt;margin-top:12.05pt;width:12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" o:allowincell="f">
                <v:textbox>
                  <w:txbxContent>
                    <w:p w:rsidR="003959D7" w:rsidRDefault="003959D7" w:rsidP="003959D7"/>
                  </w:txbxContent>
                </v:textbox>
              </v:rect>
            </w:pict>
          </mc:Fallback>
        </mc:AlternateContent>
      </w:r>
    </w:p>
    <w:p w:rsidR="003959D7" w:rsidRDefault="003959D7" w:rsidP="003959D7">
      <w:pPr>
        <w:rPr>
          <w:rFonts w:ascii="Arial" w:hAnsi="Arial"/>
          <w:sz w:val="22"/>
        </w:rPr>
      </w:pPr>
      <w:r>
        <w:rPr>
          <w:rFonts w:ascii="Arial" w:hAnsi="Arial"/>
          <w:sz w:val="22"/>
        </w:rPr>
        <w:t>REQUISITOS:                                            CORREQUISITO:</w:t>
      </w:r>
    </w:p>
    <w:p w:rsidR="003959D7" w:rsidRDefault="003959D7" w:rsidP="003959D7">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65408" behindDoc="0" locked="0" layoutInCell="0" allowOverlap="1">
                <wp:simplePos x="0" y="0"/>
                <wp:positionH relativeFrom="column">
                  <wp:posOffset>1143000</wp:posOffset>
                </wp:positionH>
                <wp:positionV relativeFrom="paragraph">
                  <wp:posOffset>118745</wp:posOffset>
                </wp:positionV>
                <wp:extent cx="914400" cy="329565"/>
                <wp:effectExtent l="13335" t="8255" r="5715" b="508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9565"/>
                        </a:xfrm>
                        <a:prstGeom prst="rect">
                          <a:avLst/>
                        </a:prstGeom>
                        <a:solidFill>
                          <a:srgbClr val="FFFFFF"/>
                        </a:solidFill>
                        <a:ln w="9525">
                          <a:solidFill>
                            <a:srgbClr val="000000"/>
                          </a:solidFill>
                          <a:miter lim="800000"/>
                          <a:headEnd/>
                          <a:tailEnd/>
                        </a:ln>
                      </wps:spPr>
                      <wps:txbx>
                        <w:txbxContent>
                          <w:p w:rsidR="003959D7" w:rsidRPr="009324F6" w:rsidRDefault="003959D7" w:rsidP="003959D7">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31" style="position:absolute;margin-left:90pt;margin-top:9.35pt;width:1in;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" o:allowincell="f">
                <v:textbox>
                  <w:txbxContent>
                    <w:p w:rsidR="003959D7" w:rsidRPr="009324F6" w:rsidRDefault="003959D7" w:rsidP="003959D7">
                      <w:pPr>
                        <w:rPr>
                          <w:lang w:val="es-CO"/>
                        </w:rPr>
                      </w:pPr>
                    </w:p>
                  </w:txbxContent>
                </v:textbox>
              </v:rect>
            </w:pict>
          </mc:Fallback>
        </mc:AlternateContent>
      </w:r>
    </w:p>
    <w:p w:rsidR="003959D7" w:rsidRDefault="003959D7" w:rsidP="003959D7">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64384" behindDoc="0" locked="0" layoutInCell="0" allowOverlap="1">
                <wp:simplePos x="0" y="0"/>
                <wp:positionH relativeFrom="column">
                  <wp:posOffset>3771900</wp:posOffset>
                </wp:positionH>
                <wp:positionV relativeFrom="paragraph">
                  <wp:posOffset>13970</wp:posOffset>
                </wp:positionV>
                <wp:extent cx="1600200" cy="273685"/>
                <wp:effectExtent l="13335" t="6985" r="5715" b="508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73685"/>
                        </a:xfrm>
                        <a:prstGeom prst="rect">
                          <a:avLst/>
                        </a:prstGeom>
                        <a:solidFill>
                          <a:srgbClr val="FFFFFF"/>
                        </a:solidFill>
                        <a:ln w="9525">
                          <a:solidFill>
                            <a:srgbClr val="000000"/>
                          </a:solidFill>
                          <a:miter lim="800000"/>
                          <a:headEnd/>
                          <a:tailEnd/>
                        </a:ln>
                      </wps:spPr>
                      <wps:txbx>
                        <w:txbxContent>
                          <w:p w:rsidR="003959D7" w:rsidRPr="009324F6" w:rsidRDefault="004972D7" w:rsidP="003959D7">
                            <w:pPr>
                              <w:rPr>
                                <w:lang w:val="es-CO"/>
                              </w:rPr>
                            </w:pPr>
                            <w:r>
                              <w:rPr>
                                <w:lang w:val="es-CO"/>
                              </w:rPr>
                              <w:t>Teórica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32" style="position:absolute;margin-left:297pt;margin-top:1.1pt;width:126pt;height:2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" o:allowincell="f">
                <v:textbox>
                  <w:txbxContent>
                    <w:p w:rsidR="003959D7" w:rsidRPr="009324F6" w:rsidRDefault="004972D7" w:rsidP="003959D7">
                      <w:pPr>
                        <w:rPr>
                          <w:lang w:val="es-CO"/>
                        </w:rPr>
                      </w:pPr>
                      <w:r>
                        <w:rPr>
                          <w:lang w:val="es-CO"/>
                        </w:rPr>
                        <w:t>Teórica</w:t>
                      </w:r>
                    </w:p>
                  </w:txbxContent>
                </v:textbox>
              </v:rect>
            </w:pict>
          </mc:Fallback>
        </mc:AlternateContent>
      </w:r>
      <w:r>
        <w:rPr>
          <w:rFonts w:ascii="Arial" w:hAnsi="Arial"/>
          <w:sz w:val="22"/>
        </w:rPr>
        <w:t xml:space="preserve">CRÉDITOS:                                             TIPO DE CURSO:  </w:t>
      </w:r>
    </w:p>
    <w:p w:rsidR="003959D7" w:rsidRDefault="003959D7" w:rsidP="003959D7">
      <w:pPr>
        <w:rPr>
          <w:rFonts w:ascii="Arial" w:hAnsi="Arial"/>
          <w:sz w:val="22"/>
        </w:rPr>
      </w:pPr>
    </w:p>
    <w:p w:rsidR="003959D7" w:rsidRDefault="003959D7" w:rsidP="003959D7">
      <w:pPr>
        <w:ind w:firstLine="708"/>
        <w:rPr>
          <w:rFonts w:ascii="Arial" w:hAnsi="Arial"/>
          <w:sz w:val="22"/>
        </w:rPr>
      </w:pPr>
    </w:p>
    <w:p w:rsidR="003959D7" w:rsidRDefault="003959D7" w:rsidP="003959D7">
      <w:pPr>
        <w:jc w:val="both"/>
        <w:rPr>
          <w:rFonts w:ascii="Arial" w:hAnsi="Arial"/>
          <w:sz w:val="22"/>
        </w:rPr>
      </w:pPr>
      <w:r>
        <w:rPr>
          <w:rFonts w:ascii="Arial" w:hAnsi="Arial"/>
          <w:sz w:val="22"/>
        </w:rPr>
        <w:t>JUSTIFICACIÓN</w:t>
      </w:r>
    </w:p>
    <w:p w:rsidR="003959D7" w:rsidRDefault="003959D7" w:rsidP="003959D7">
      <w:pPr>
        <w:ind w:firstLine="708"/>
        <w:rPr>
          <w:rFonts w:ascii="Arial" w:hAnsi="Arial"/>
          <w:sz w:val="22"/>
        </w:rPr>
      </w:pPr>
      <w:r>
        <w:rPr>
          <w:rFonts w:ascii="Arial" w:hAnsi="Arial"/>
          <w:noProof/>
          <w:sz w:val="22"/>
          <w:lang w:val="es-CO" w:eastAsia="es-CO"/>
        </w:rPr>
        <mc:AlternateContent>
          <mc:Choice Requires="wps">
            <w:drawing>
              <wp:anchor distT="0" distB="0" distL="114300" distR="114300" simplePos="0" relativeHeight="251666432" behindDoc="0" locked="0" layoutInCell="0" allowOverlap="1">
                <wp:simplePos x="0" y="0"/>
                <wp:positionH relativeFrom="column">
                  <wp:posOffset>2431</wp:posOffset>
                </wp:positionH>
                <wp:positionV relativeFrom="paragraph">
                  <wp:posOffset>62647</wp:posOffset>
                </wp:positionV>
                <wp:extent cx="5372100" cy="2196662"/>
                <wp:effectExtent l="0" t="0" r="19050" b="1333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196662"/>
                        </a:xfrm>
                        <a:prstGeom prst="rect">
                          <a:avLst/>
                        </a:prstGeom>
                        <a:solidFill>
                          <a:srgbClr val="FFFFFF"/>
                        </a:solidFill>
                        <a:ln w="9525">
                          <a:solidFill>
                            <a:srgbClr val="000000"/>
                          </a:solidFill>
                          <a:miter lim="800000"/>
                          <a:headEnd/>
                          <a:tailEnd/>
                        </a:ln>
                      </wps:spPr>
                      <wps:txbx>
                        <w:txbxContent>
                          <w:p w:rsidR="003959D7" w:rsidRPr="00D91755" w:rsidRDefault="003959D7" w:rsidP="003959D7">
                            <w:pPr>
                              <w:jc w:val="both"/>
                            </w:pPr>
                            <w:r>
                              <w:rPr>
                                <w:lang w:val="es-MX"/>
                              </w:rPr>
                              <w:t xml:space="preserve">Las políticas, programas y proyectos de desarrollo requieren para su ejecución que se destinen los recursos necesarios para la inversión. Por lo que la administración pública, debe procurar un manejo eficiente y eficaz de los recursos para la puesta en marcha de las políticas, buscando maximizar el bienestar y evitando endeudamientos, o situaciones financieras que limiten su accionar. Los entes territoriales en Colombia, cuenta con recursos limitados, con destinaciones específicas y regulaciones para la destinación y ejecución de los recursos financieros. Este módulo permitirá comprender los principios esenciales que sustentan las finanzas públicas territoriales en el marco del desarrollo económico regional, analizando los aspectos generales relativos al desempeño fiscal de los municipios.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33" style="position:absolute;left:0;text-align:left;margin-left:.2pt;margin-top:4.95pt;width:423pt;height:17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" o:allowincell="f">
                <v:textbox>
                  <w:txbxContent>
                    <w:p w:rsidR="003959D7" w:rsidRPr="00D91755" w:rsidRDefault="003959D7" w:rsidP="003959D7">
                      <w:pPr>
                        <w:jc w:val="both"/>
                      </w:pPr>
                      <w:r>
                        <w:rPr>
                          <w:lang w:val="es-MX"/>
                        </w:rPr>
                        <w:t xml:space="preserve">Las políticas, programas y proyectos de desarrollo requieren para su ejecución que se destinen los recursos necesarios para la inversión. Por lo que la administración pública, debe procurar un manejo eficiente y eficaz de los recursos para la puesta en marcha de las políticas, buscando maximizar el bienestar y evitando endeudamientos, o situaciones financieras que limiten su accionar. Los entes territoriales en Colombia, cuenta con recursos limitados, con destinaciones específicas y regulaciones para la destinación y ejecución de los recursos financieros. Este módulo permitirá comprender los principios esenciales que sustentan las finanzas públicas territoriales en el marco del desarrollo económico regional, analizando los aspectos generales relativos al desempeño fiscal de los municipios. </w:t>
                      </w:r>
                    </w:p>
                  </w:txbxContent>
                </v:textbox>
              </v:rect>
            </w:pict>
          </mc:Fallback>
        </mc:AlternateContent>
      </w:r>
    </w:p>
    <w:p w:rsidR="003959D7" w:rsidRDefault="003959D7" w:rsidP="003959D7">
      <w:pPr>
        <w:ind w:firstLine="708"/>
        <w:rPr>
          <w:rFonts w:ascii="Arial" w:hAnsi="Arial"/>
          <w:sz w:val="22"/>
        </w:rPr>
      </w:pPr>
    </w:p>
    <w:p w:rsidR="003959D7" w:rsidRDefault="003959D7" w:rsidP="003959D7">
      <w:pPr>
        <w:ind w:firstLine="708"/>
        <w:rPr>
          <w:rFonts w:ascii="Arial" w:hAnsi="Arial"/>
          <w:sz w:val="22"/>
        </w:rPr>
      </w:pPr>
    </w:p>
    <w:p w:rsidR="003959D7" w:rsidRDefault="003959D7" w:rsidP="003959D7">
      <w:pPr>
        <w:ind w:firstLine="708"/>
        <w:rPr>
          <w:rFonts w:ascii="Arial" w:hAnsi="Arial"/>
          <w:sz w:val="22"/>
        </w:rPr>
      </w:pPr>
    </w:p>
    <w:p w:rsidR="003959D7" w:rsidRDefault="003959D7" w:rsidP="003959D7">
      <w:pPr>
        <w:ind w:firstLine="708"/>
        <w:rPr>
          <w:rFonts w:ascii="Arial" w:hAnsi="Arial"/>
          <w:sz w:val="22"/>
        </w:rPr>
      </w:pPr>
    </w:p>
    <w:p w:rsidR="003959D7" w:rsidRDefault="003959D7" w:rsidP="003959D7">
      <w:pPr>
        <w:ind w:firstLine="708"/>
        <w:rPr>
          <w:rFonts w:ascii="Arial" w:hAnsi="Arial"/>
          <w:sz w:val="22"/>
        </w:rPr>
      </w:pPr>
    </w:p>
    <w:p w:rsidR="003959D7" w:rsidRDefault="003959D7" w:rsidP="003959D7">
      <w:pPr>
        <w:ind w:firstLine="708"/>
        <w:rPr>
          <w:rFonts w:ascii="Arial" w:hAnsi="Arial"/>
          <w:sz w:val="22"/>
        </w:rPr>
      </w:pPr>
    </w:p>
    <w:p w:rsidR="003959D7" w:rsidRDefault="003959D7" w:rsidP="003959D7">
      <w:pPr>
        <w:ind w:firstLine="708"/>
        <w:rPr>
          <w:rFonts w:ascii="Arial" w:hAnsi="Arial"/>
          <w:sz w:val="22"/>
        </w:rPr>
      </w:pPr>
    </w:p>
    <w:p w:rsidR="003959D7" w:rsidRDefault="003959D7" w:rsidP="003959D7">
      <w:pPr>
        <w:ind w:firstLine="708"/>
        <w:rPr>
          <w:rFonts w:ascii="Arial" w:hAnsi="Arial"/>
          <w:sz w:val="22"/>
        </w:rPr>
      </w:pPr>
    </w:p>
    <w:p w:rsidR="003959D7" w:rsidRDefault="003959D7" w:rsidP="003959D7">
      <w:pPr>
        <w:ind w:firstLine="708"/>
        <w:rPr>
          <w:rFonts w:ascii="Arial" w:hAnsi="Arial"/>
          <w:sz w:val="22"/>
        </w:rPr>
      </w:pPr>
    </w:p>
    <w:p w:rsidR="003959D7" w:rsidRDefault="003959D7" w:rsidP="003959D7">
      <w:pPr>
        <w:ind w:firstLine="708"/>
        <w:rPr>
          <w:rFonts w:ascii="Arial" w:hAnsi="Arial"/>
          <w:sz w:val="22"/>
        </w:rPr>
      </w:pPr>
    </w:p>
    <w:p w:rsidR="003959D7" w:rsidRDefault="003959D7" w:rsidP="003959D7">
      <w:pPr>
        <w:ind w:firstLine="708"/>
        <w:rPr>
          <w:rFonts w:ascii="Arial" w:hAnsi="Arial"/>
          <w:sz w:val="22"/>
        </w:rPr>
      </w:pPr>
    </w:p>
    <w:p w:rsidR="003959D7" w:rsidRDefault="003959D7" w:rsidP="003959D7">
      <w:pPr>
        <w:ind w:firstLine="708"/>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r>
        <w:rPr>
          <w:rFonts w:ascii="Arial" w:hAnsi="Arial"/>
          <w:sz w:val="22"/>
        </w:rPr>
        <w:t>OBJETIVO GENERAL</w:t>
      </w:r>
    </w:p>
    <w:p w:rsidR="003959D7" w:rsidRDefault="003959D7" w:rsidP="003959D7">
      <w:pPr>
        <w:rPr>
          <w:rFonts w:ascii="Arial" w:hAnsi="Arial"/>
          <w:sz w:val="22"/>
        </w:rPr>
      </w:pPr>
    </w:p>
    <w:p w:rsidR="003959D7" w:rsidRDefault="003959D7" w:rsidP="003959D7">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55880</wp:posOffset>
                </wp:positionV>
                <wp:extent cx="5372100" cy="821690"/>
                <wp:effectExtent l="13335" t="6985" r="5715" b="952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821690"/>
                        </a:xfrm>
                        <a:prstGeom prst="rect">
                          <a:avLst/>
                        </a:prstGeom>
                        <a:solidFill>
                          <a:srgbClr val="FFFFFF"/>
                        </a:solidFill>
                        <a:ln w="9525">
                          <a:solidFill>
                            <a:srgbClr val="000000"/>
                          </a:solidFill>
                          <a:miter lim="800000"/>
                          <a:headEnd/>
                          <a:tailEnd/>
                        </a:ln>
                      </wps:spPr>
                      <wps:txbx>
                        <w:txbxContent>
                          <w:p w:rsidR="003959D7" w:rsidRPr="002701A4" w:rsidRDefault="003959D7" w:rsidP="003959D7">
                            <w:pPr>
                              <w:rPr>
                                <w:lang w:val="es-CO"/>
                              </w:rPr>
                            </w:pPr>
                            <w:r>
                              <w:rPr>
                                <w:lang w:val="es-CO"/>
                              </w:rPr>
                              <w:t xml:space="preserve">Comprender los fundamentos, principios y conceptos generales atenientes a las finanzas públicas territoriales en el marco del desarrollo económico regional y el desempeño fiscal de los municipios.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34" style="position:absolute;margin-left:0;margin-top:4.4pt;width:423pt;height:6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" o:allowincell="f">
                <v:textbox>
                  <w:txbxContent>
                    <w:p w:rsidR="003959D7" w:rsidRPr="002701A4" w:rsidRDefault="003959D7" w:rsidP="003959D7">
                      <w:pPr>
                        <w:rPr>
                          <w:lang w:val="es-CO"/>
                        </w:rPr>
                      </w:pPr>
                      <w:r>
                        <w:rPr>
                          <w:lang w:val="es-CO"/>
                        </w:rPr>
                        <w:t xml:space="preserve">Comprender los fundamentos, principios y conceptos generales atenientes a las finanzas públicas territoriales en el marco del desarrollo económico regional y el desempeño fiscal de los municipios. </w:t>
                      </w:r>
                    </w:p>
                  </w:txbxContent>
                </v:textbox>
              </v:rect>
            </w:pict>
          </mc:Fallback>
        </mc:AlternateContent>
      </w: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4972D7" w:rsidRDefault="004972D7" w:rsidP="003959D7">
      <w:pPr>
        <w:rPr>
          <w:rFonts w:ascii="Arial" w:hAnsi="Arial"/>
          <w:sz w:val="22"/>
        </w:rPr>
      </w:pPr>
    </w:p>
    <w:p w:rsidR="003959D7" w:rsidRDefault="003959D7" w:rsidP="003959D7">
      <w:pPr>
        <w:rPr>
          <w:rFonts w:ascii="Arial" w:hAnsi="Arial"/>
          <w:sz w:val="22"/>
        </w:rPr>
      </w:pPr>
      <w:r>
        <w:rPr>
          <w:rFonts w:ascii="Arial" w:hAnsi="Arial"/>
          <w:sz w:val="22"/>
        </w:rPr>
        <w:t>OBJETIVOS ESPECIFICOS</w:t>
      </w:r>
    </w:p>
    <w:p w:rsidR="003959D7" w:rsidRDefault="003959D7" w:rsidP="003959D7">
      <w:pPr>
        <w:rPr>
          <w:rFonts w:ascii="Arial" w:hAnsi="Arial"/>
          <w:sz w:val="22"/>
        </w:rPr>
      </w:pPr>
    </w:p>
    <w:p w:rsidR="003959D7" w:rsidRDefault="003959D7" w:rsidP="003959D7">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68480" behindDoc="0" locked="0" layoutInCell="0" allowOverlap="1">
                <wp:simplePos x="0" y="0"/>
                <wp:positionH relativeFrom="column">
                  <wp:posOffset>-71120</wp:posOffset>
                </wp:positionH>
                <wp:positionV relativeFrom="paragraph">
                  <wp:posOffset>55880</wp:posOffset>
                </wp:positionV>
                <wp:extent cx="5372100" cy="1365885"/>
                <wp:effectExtent l="8890" t="5715" r="10160" b="952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365885"/>
                        </a:xfrm>
                        <a:prstGeom prst="rect">
                          <a:avLst/>
                        </a:prstGeom>
                        <a:solidFill>
                          <a:srgbClr val="FFFFFF"/>
                        </a:solidFill>
                        <a:ln w="9525">
                          <a:solidFill>
                            <a:srgbClr val="000000"/>
                          </a:solidFill>
                          <a:miter lim="800000"/>
                          <a:headEnd/>
                          <a:tailEnd/>
                        </a:ln>
                      </wps:spPr>
                      <wps:txbx>
                        <w:txbxContent>
                          <w:p w:rsidR="003959D7" w:rsidRDefault="003959D7" w:rsidP="003959D7">
                            <w:pPr>
                              <w:numPr>
                                <w:ilvl w:val="0"/>
                                <w:numId w:val="2"/>
                              </w:numPr>
                              <w:ind w:left="426"/>
                              <w:jc w:val="both"/>
                              <w:rPr>
                                <w:lang w:val="es-MX"/>
                              </w:rPr>
                            </w:pPr>
                            <w:r>
                              <w:rPr>
                                <w:lang w:val="es-MX"/>
                              </w:rPr>
                              <w:t>Estudiar los conceptos relativos a las finanzas públicas.</w:t>
                            </w:r>
                          </w:p>
                          <w:p w:rsidR="003959D7" w:rsidRDefault="003959D7" w:rsidP="003959D7">
                            <w:pPr>
                              <w:numPr>
                                <w:ilvl w:val="0"/>
                                <w:numId w:val="2"/>
                              </w:numPr>
                              <w:ind w:left="426"/>
                              <w:jc w:val="both"/>
                              <w:rPr>
                                <w:lang w:val="es-MX"/>
                              </w:rPr>
                            </w:pPr>
                            <w:r>
                              <w:rPr>
                                <w:lang w:val="es-MX"/>
                              </w:rPr>
                              <w:t>Conocer el Sistema General de Participaciones y Transferencias.</w:t>
                            </w:r>
                          </w:p>
                          <w:p w:rsidR="003959D7" w:rsidRDefault="003959D7" w:rsidP="003959D7">
                            <w:pPr>
                              <w:numPr>
                                <w:ilvl w:val="0"/>
                                <w:numId w:val="2"/>
                              </w:numPr>
                              <w:ind w:left="426"/>
                              <w:jc w:val="both"/>
                              <w:rPr>
                                <w:lang w:val="es-MX"/>
                              </w:rPr>
                            </w:pPr>
                            <w:r>
                              <w:rPr>
                                <w:lang w:val="es-MX"/>
                              </w:rPr>
                              <w:t xml:space="preserve">Examinar la estructura de los presupuestos públicos. </w:t>
                            </w:r>
                          </w:p>
                          <w:p w:rsidR="003959D7" w:rsidRDefault="003959D7" w:rsidP="003959D7">
                            <w:pPr>
                              <w:numPr>
                                <w:ilvl w:val="0"/>
                                <w:numId w:val="2"/>
                              </w:numPr>
                              <w:ind w:left="426"/>
                              <w:jc w:val="both"/>
                              <w:rPr>
                                <w:lang w:val="es-MX"/>
                              </w:rPr>
                            </w:pPr>
                            <w:r>
                              <w:rPr>
                                <w:lang w:val="es-MX"/>
                              </w:rPr>
                              <w:t>Reflexionar sobre el manejo de las finanzas públicas territoriales en Colombia.</w:t>
                            </w:r>
                          </w:p>
                          <w:p w:rsidR="003959D7" w:rsidRPr="00B21B7A" w:rsidRDefault="003959D7" w:rsidP="003959D7">
                            <w:pPr>
                              <w:numPr>
                                <w:ilvl w:val="0"/>
                                <w:numId w:val="2"/>
                              </w:numPr>
                              <w:ind w:left="426"/>
                              <w:jc w:val="both"/>
                            </w:pPr>
                            <w:r>
                              <w:rPr>
                                <w:lang w:val="es-MX"/>
                              </w:rPr>
                              <w:t xml:space="preserve">Analizar el desempeño fiscal de los municipios en Colombia.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35" style="position:absolute;margin-left:-5.6pt;margin-top:4.4pt;width:423pt;height:10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" o:allowincell="f">
                <v:textbox>
                  <w:txbxContent>
                    <w:p w:rsidR="003959D7" w:rsidRDefault="003959D7" w:rsidP="003959D7">
                      <w:pPr>
                        <w:numPr>
                          <w:ilvl w:val="0"/>
                          <w:numId w:val="2"/>
                        </w:numPr>
                        <w:ind w:left="426"/>
                        <w:jc w:val="both"/>
                        <w:rPr>
                          <w:lang w:val="es-MX"/>
                        </w:rPr>
                      </w:pPr>
                      <w:r>
                        <w:rPr>
                          <w:lang w:val="es-MX"/>
                        </w:rPr>
                        <w:t>Estudiar los conceptos relativos a las finanzas públicas.</w:t>
                      </w:r>
                    </w:p>
                    <w:p w:rsidR="003959D7" w:rsidRDefault="003959D7" w:rsidP="003959D7">
                      <w:pPr>
                        <w:numPr>
                          <w:ilvl w:val="0"/>
                          <w:numId w:val="2"/>
                        </w:numPr>
                        <w:ind w:left="426"/>
                        <w:jc w:val="both"/>
                        <w:rPr>
                          <w:lang w:val="es-MX"/>
                        </w:rPr>
                      </w:pPr>
                      <w:r>
                        <w:rPr>
                          <w:lang w:val="es-MX"/>
                        </w:rPr>
                        <w:t>Conocer el Sistema General de Participaciones y Transferencias.</w:t>
                      </w:r>
                    </w:p>
                    <w:p w:rsidR="003959D7" w:rsidRDefault="003959D7" w:rsidP="003959D7">
                      <w:pPr>
                        <w:numPr>
                          <w:ilvl w:val="0"/>
                          <w:numId w:val="2"/>
                        </w:numPr>
                        <w:ind w:left="426"/>
                        <w:jc w:val="both"/>
                        <w:rPr>
                          <w:lang w:val="es-MX"/>
                        </w:rPr>
                      </w:pPr>
                      <w:r>
                        <w:rPr>
                          <w:lang w:val="es-MX"/>
                        </w:rPr>
                        <w:t xml:space="preserve">Examinar la estructura de los presupuestos públicos. </w:t>
                      </w:r>
                    </w:p>
                    <w:p w:rsidR="003959D7" w:rsidRDefault="003959D7" w:rsidP="003959D7">
                      <w:pPr>
                        <w:numPr>
                          <w:ilvl w:val="0"/>
                          <w:numId w:val="2"/>
                        </w:numPr>
                        <w:ind w:left="426"/>
                        <w:jc w:val="both"/>
                        <w:rPr>
                          <w:lang w:val="es-MX"/>
                        </w:rPr>
                      </w:pPr>
                      <w:r>
                        <w:rPr>
                          <w:lang w:val="es-MX"/>
                        </w:rPr>
                        <w:t>Reflexionar sobre el manejo de las finanzas públicas territoriales en Colombia.</w:t>
                      </w:r>
                    </w:p>
                    <w:p w:rsidR="003959D7" w:rsidRPr="00B21B7A" w:rsidRDefault="003959D7" w:rsidP="003959D7">
                      <w:pPr>
                        <w:numPr>
                          <w:ilvl w:val="0"/>
                          <w:numId w:val="2"/>
                        </w:numPr>
                        <w:ind w:left="426"/>
                        <w:jc w:val="both"/>
                      </w:pPr>
                      <w:r>
                        <w:rPr>
                          <w:lang w:val="es-MX"/>
                        </w:rPr>
                        <w:t xml:space="preserve">Analizar el desempeño fiscal de los municipios en Colombia. </w:t>
                      </w:r>
                    </w:p>
                  </w:txbxContent>
                </v:textbox>
              </v:rect>
            </w:pict>
          </mc:Fallback>
        </mc:AlternateContent>
      </w:r>
    </w:p>
    <w:p w:rsidR="003959D7" w:rsidRPr="004C4ED6" w:rsidRDefault="003959D7" w:rsidP="003959D7">
      <w:pPr>
        <w:rPr>
          <w:rFonts w:ascii="Arial" w:hAnsi="Arial"/>
          <w:sz w:val="22"/>
          <w:lang w:val="es-CO"/>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r>
        <w:rPr>
          <w:rFonts w:ascii="Arial" w:hAnsi="Arial"/>
          <w:sz w:val="22"/>
        </w:rPr>
        <w:lastRenderedPageBreak/>
        <w:t>COMPETENCIAS</w:t>
      </w:r>
    </w:p>
    <w:p w:rsidR="003959D7" w:rsidRDefault="003959D7" w:rsidP="003959D7">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69504" behindDoc="0" locked="0" layoutInCell="0" allowOverlap="1">
                <wp:simplePos x="0" y="0"/>
                <wp:positionH relativeFrom="column">
                  <wp:posOffset>0</wp:posOffset>
                </wp:positionH>
                <wp:positionV relativeFrom="paragraph">
                  <wp:posOffset>109220</wp:posOffset>
                </wp:positionV>
                <wp:extent cx="5300980" cy="1536700"/>
                <wp:effectExtent l="13335" t="5715" r="10160" b="1016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0980" cy="1536700"/>
                        </a:xfrm>
                        <a:prstGeom prst="rect">
                          <a:avLst/>
                        </a:prstGeom>
                        <a:solidFill>
                          <a:srgbClr val="FFFFFF"/>
                        </a:solidFill>
                        <a:ln w="9525">
                          <a:solidFill>
                            <a:srgbClr val="000000"/>
                          </a:solidFill>
                          <a:miter lim="800000"/>
                          <a:headEnd/>
                          <a:tailEnd/>
                        </a:ln>
                      </wps:spPr>
                      <wps:txbx>
                        <w:txbxContent>
                          <w:p w:rsidR="003959D7" w:rsidRPr="00B21B7A" w:rsidRDefault="003959D7" w:rsidP="003959D7">
                            <w:pPr>
                              <w:jc w:val="both"/>
                              <w:rPr>
                                <w:lang w:val="es-CO"/>
                              </w:rPr>
                            </w:pPr>
                            <w:r w:rsidRPr="00B21B7A">
                              <w:rPr>
                                <w:lang w:val="es-CO"/>
                              </w:rPr>
                              <w:t>Al finalizar este curso, los estudiantes estarán en capacidad de:</w:t>
                            </w:r>
                          </w:p>
                          <w:p w:rsidR="003959D7" w:rsidRDefault="003959D7" w:rsidP="003959D7">
                            <w:pPr>
                              <w:jc w:val="both"/>
                              <w:rPr>
                                <w:lang w:val="es-CO"/>
                              </w:rPr>
                            </w:pPr>
                            <w:r w:rsidRPr="00B21B7A">
                              <w:rPr>
                                <w:lang w:val="es-CO"/>
                              </w:rPr>
                              <w:t>-</w:t>
                            </w:r>
                            <w:r>
                              <w:rPr>
                                <w:lang w:val="es-CO"/>
                              </w:rPr>
                              <w:t xml:space="preserve"> Comprensión de la capacidad de pago y endeudamiento de las administraciones municipales.</w:t>
                            </w:r>
                          </w:p>
                          <w:p w:rsidR="003959D7" w:rsidRDefault="003959D7" w:rsidP="003959D7">
                            <w:pPr>
                              <w:jc w:val="both"/>
                              <w:rPr>
                                <w:lang w:val="es-CO"/>
                              </w:rPr>
                            </w:pPr>
                            <w:r>
                              <w:rPr>
                                <w:lang w:val="es-CO"/>
                              </w:rPr>
                              <w:t>- Analizar los presupuestos públicos y los indicadores de desempeño fiscal.</w:t>
                            </w:r>
                          </w:p>
                          <w:p w:rsidR="003959D7" w:rsidRPr="00C73C99" w:rsidRDefault="003959D7" w:rsidP="003959D7">
                            <w:pPr>
                              <w:jc w:val="both"/>
                            </w:pPr>
                            <w:r>
                              <w:rPr>
                                <w:lang w:val="es-CO"/>
                              </w:rPr>
                              <w:t xml:space="preserve">- Impulsar el fortalecimiento financiero y fiscal de los municipios a partir de la consecución de recursos propios y aplicación del Sistema General de </w:t>
                            </w:r>
                            <w:r w:rsidR="004972D7">
                              <w:rPr>
                                <w:lang w:val="es-CO"/>
                              </w:rPr>
                              <w:t>Participaciones</w:t>
                            </w:r>
                            <w:r>
                              <w:rPr>
                                <w:lang w:val="es-CO"/>
                              </w:rPr>
                              <w:t xml:space="preserve"> y Transferencias.</w:t>
                            </w:r>
                            <w:r>
                              <w:t xml:space="preserve"> </w:t>
                            </w:r>
                          </w:p>
                          <w:p w:rsidR="003959D7" w:rsidRPr="00E5075D" w:rsidRDefault="003959D7" w:rsidP="003959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36" style="position:absolute;margin-left:0;margin-top:8.6pt;width:417.4pt;height:1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" o:allowincell="f">
                <v:textbox>
                  <w:txbxContent>
                    <w:p w:rsidR="003959D7" w:rsidRPr="00B21B7A" w:rsidRDefault="003959D7" w:rsidP="003959D7">
                      <w:pPr>
                        <w:jc w:val="both"/>
                        <w:rPr>
                          <w:lang w:val="es-CO"/>
                        </w:rPr>
                      </w:pPr>
                      <w:r w:rsidRPr="00B21B7A">
                        <w:rPr>
                          <w:lang w:val="es-CO"/>
                        </w:rPr>
                        <w:t>Al finalizar este curso, los estudiantes estarán en capacidad de:</w:t>
                      </w:r>
                    </w:p>
                    <w:p w:rsidR="003959D7" w:rsidRDefault="003959D7" w:rsidP="003959D7">
                      <w:pPr>
                        <w:jc w:val="both"/>
                        <w:rPr>
                          <w:lang w:val="es-CO"/>
                        </w:rPr>
                      </w:pPr>
                      <w:r w:rsidRPr="00B21B7A">
                        <w:rPr>
                          <w:lang w:val="es-CO"/>
                        </w:rPr>
                        <w:t>-</w:t>
                      </w:r>
                      <w:r>
                        <w:rPr>
                          <w:lang w:val="es-CO"/>
                        </w:rPr>
                        <w:t xml:space="preserve"> Comprensión de la capacidad de pago y endeudamiento de las administraciones municipales.</w:t>
                      </w:r>
                    </w:p>
                    <w:p w:rsidR="003959D7" w:rsidRDefault="003959D7" w:rsidP="003959D7">
                      <w:pPr>
                        <w:jc w:val="both"/>
                        <w:rPr>
                          <w:lang w:val="es-CO"/>
                        </w:rPr>
                      </w:pPr>
                      <w:r>
                        <w:rPr>
                          <w:lang w:val="es-CO"/>
                        </w:rPr>
                        <w:t>- Analizar los presupuestos públicos y los indicadores de desempeño fiscal.</w:t>
                      </w:r>
                    </w:p>
                    <w:p w:rsidR="003959D7" w:rsidRPr="00C73C99" w:rsidRDefault="003959D7" w:rsidP="003959D7">
                      <w:pPr>
                        <w:jc w:val="both"/>
                      </w:pPr>
                      <w:r>
                        <w:rPr>
                          <w:lang w:val="es-CO"/>
                        </w:rPr>
                        <w:t xml:space="preserve">- Impulsar el fortalecimiento financiero y fiscal de los municipios a partir de la consecución de recursos propios y aplicación del Sistema General de </w:t>
                      </w:r>
                      <w:r w:rsidR="004972D7">
                        <w:rPr>
                          <w:lang w:val="es-CO"/>
                        </w:rPr>
                        <w:t>Participaciones</w:t>
                      </w:r>
                      <w:r>
                        <w:rPr>
                          <w:lang w:val="es-CO"/>
                        </w:rPr>
                        <w:t xml:space="preserve"> y Transferencias.</w:t>
                      </w:r>
                      <w:r>
                        <w:t xml:space="preserve"> </w:t>
                      </w:r>
                    </w:p>
                    <w:p w:rsidR="003959D7" w:rsidRPr="00E5075D" w:rsidRDefault="003959D7" w:rsidP="003959D7"/>
                  </w:txbxContent>
                </v:textbox>
              </v:rect>
            </w:pict>
          </mc:Fallback>
        </mc:AlternateContent>
      </w: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Pr="004972D7" w:rsidRDefault="003959D7" w:rsidP="003959D7">
      <w:pPr>
        <w:rPr>
          <w:rFonts w:ascii="Arial" w:hAnsi="Arial" w:cs="Arial"/>
          <w:b/>
        </w:rPr>
      </w:pPr>
      <w:r w:rsidRPr="004972D7">
        <w:rPr>
          <w:rFonts w:ascii="Arial" w:hAnsi="Arial" w:cs="Arial"/>
          <w:b/>
        </w:rPr>
        <w:t>UNIDAD 1</w:t>
      </w:r>
    </w:p>
    <w:p w:rsidR="003959D7" w:rsidRPr="004972D7" w:rsidRDefault="003959D7" w:rsidP="003959D7">
      <w:pPr>
        <w:rPr>
          <w:rFonts w:ascii="Arial" w:hAnsi="Arial" w:cs="Arial"/>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64"/>
        <w:gridCol w:w="2147"/>
        <w:gridCol w:w="2580"/>
      </w:tblGrid>
      <w:tr w:rsidR="003959D7" w:rsidRPr="004972D7" w:rsidTr="003A3767">
        <w:trPr>
          <w:trHeight w:val="773"/>
        </w:trPr>
        <w:tc>
          <w:tcPr>
            <w:tcW w:w="3864" w:type="dxa"/>
          </w:tcPr>
          <w:p w:rsidR="003959D7" w:rsidRPr="004972D7" w:rsidRDefault="003959D7" w:rsidP="004972D7">
            <w:pPr>
              <w:ind w:left="720"/>
              <w:rPr>
                <w:rFonts w:ascii="Arial" w:hAnsi="Arial" w:cs="Arial"/>
                <w:b/>
              </w:rPr>
            </w:pPr>
            <w:r w:rsidRPr="004972D7">
              <w:rPr>
                <w:rFonts w:ascii="Arial" w:hAnsi="Arial" w:cs="Arial"/>
                <w:b/>
                <w:lang w:val="es-CO"/>
              </w:rPr>
              <w:t>FINANZAS PÚBLICAS</w:t>
            </w:r>
          </w:p>
        </w:tc>
        <w:tc>
          <w:tcPr>
            <w:tcW w:w="2147" w:type="dxa"/>
          </w:tcPr>
          <w:p w:rsidR="003959D7" w:rsidRPr="004972D7" w:rsidRDefault="003959D7" w:rsidP="003A3767">
            <w:pPr>
              <w:jc w:val="center"/>
              <w:rPr>
                <w:rFonts w:ascii="Arial" w:hAnsi="Arial" w:cs="Arial"/>
                <w:b/>
              </w:rPr>
            </w:pPr>
            <w:r w:rsidRPr="004972D7">
              <w:rPr>
                <w:rFonts w:ascii="Arial" w:hAnsi="Arial" w:cs="Arial"/>
                <w:b/>
              </w:rPr>
              <w:t>HORAS DE CONTACTO DIRECTO</w:t>
            </w:r>
          </w:p>
        </w:tc>
        <w:tc>
          <w:tcPr>
            <w:tcW w:w="2580" w:type="dxa"/>
          </w:tcPr>
          <w:p w:rsidR="003959D7" w:rsidRPr="004972D7" w:rsidRDefault="003959D7" w:rsidP="003A3767">
            <w:pPr>
              <w:jc w:val="center"/>
              <w:rPr>
                <w:rFonts w:ascii="Arial" w:hAnsi="Arial" w:cs="Arial"/>
                <w:b/>
              </w:rPr>
            </w:pPr>
            <w:r w:rsidRPr="004972D7">
              <w:rPr>
                <w:rFonts w:ascii="Arial" w:hAnsi="Arial" w:cs="Arial"/>
                <w:b/>
              </w:rPr>
              <w:t>HORAS DE TRABAJO INDEPENDIENTE DEL ESTUDIANTE</w:t>
            </w:r>
          </w:p>
        </w:tc>
      </w:tr>
      <w:tr w:rsidR="00335B0E" w:rsidTr="003A3767">
        <w:trPr>
          <w:trHeight w:val="464"/>
        </w:trPr>
        <w:tc>
          <w:tcPr>
            <w:tcW w:w="3864" w:type="dxa"/>
          </w:tcPr>
          <w:p w:rsidR="00335B0E" w:rsidRPr="00177555" w:rsidRDefault="00335B0E" w:rsidP="003959D7">
            <w:pPr>
              <w:numPr>
                <w:ilvl w:val="1"/>
                <w:numId w:val="3"/>
              </w:numPr>
              <w:spacing w:line="276" w:lineRule="auto"/>
              <w:rPr>
                <w:lang w:val="es-CO"/>
              </w:rPr>
            </w:pPr>
            <w:r>
              <w:rPr>
                <w:lang w:val="es-CO"/>
              </w:rPr>
              <w:t>La descentralización fiscal en Colombia</w:t>
            </w:r>
          </w:p>
        </w:tc>
        <w:tc>
          <w:tcPr>
            <w:tcW w:w="2147" w:type="dxa"/>
            <w:vMerge w:val="restart"/>
          </w:tcPr>
          <w:p w:rsidR="00335B0E" w:rsidRPr="00F3671E" w:rsidRDefault="00335B0E" w:rsidP="003A3767">
            <w:pPr>
              <w:jc w:val="center"/>
              <w:rPr>
                <w:lang w:val="es-CO"/>
              </w:rPr>
            </w:pPr>
            <w:r>
              <w:rPr>
                <w:lang w:val="es-CO"/>
              </w:rPr>
              <w:t>12</w:t>
            </w:r>
          </w:p>
        </w:tc>
        <w:tc>
          <w:tcPr>
            <w:tcW w:w="2580" w:type="dxa"/>
            <w:vMerge w:val="restart"/>
          </w:tcPr>
          <w:p w:rsidR="00335B0E" w:rsidRPr="00F3671E" w:rsidRDefault="005B6B02" w:rsidP="003A3767">
            <w:pPr>
              <w:jc w:val="center"/>
              <w:rPr>
                <w:lang w:val="es-CO"/>
              </w:rPr>
            </w:pPr>
            <w:r>
              <w:rPr>
                <w:lang w:val="es-CO"/>
              </w:rPr>
              <w:t>36</w:t>
            </w:r>
          </w:p>
        </w:tc>
      </w:tr>
      <w:tr w:rsidR="00335B0E" w:rsidTr="003A3767">
        <w:trPr>
          <w:trHeight w:val="464"/>
        </w:trPr>
        <w:tc>
          <w:tcPr>
            <w:tcW w:w="3864" w:type="dxa"/>
          </w:tcPr>
          <w:p w:rsidR="00335B0E" w:rsidRPr="00177555" w:rsidRDefault="00335B0E" w:rsidP="003959D7">
            <w:pPr>
              <w:numPr>
                <w:ilvl w:val="1"/>
                <w:numId w:val="3"/>
              </w:numPr>
              <w:spacing w:line="276" w:lineRule="auto"/>
              <w:rPr>
                <w:lang w:val="es-CO"/>
              </w:rPr>
            </w:pPr>
            <w:r>
              <w:rPr>
                <w:lang w:val="es-CO"/>
              </w:rPr>
              <w:t>Marco teórico y normativo de las finanzas municipales</w:t>
            </w:r>
          </w:p>
        </w:tc>
        <w:tc>
          <w:tcPr>
            <w:tcW w:w="2147" w:type="dxa"/>
            <w:vMerge/>
          </w:tcPr>
          <w:p w:rsidR="00335B0E" w:rsidRPr="00F3671E" w:rsidRDefault="00335B0E" w:rsidP="003A3767">
            <w:pPr>
              <w:jc w:val="center"/>
              <w:rPr>
                <w:lang w:val="es-CO"/>
              </w:rPr>
            </w:pPr>
          </w:p>
        </w:tc>
        <w:tc>
          <w:tcPr>
            <w:tcW w:w="2580" w:type="dxa"/>
            <w:vMerge/>
          </w:tcPr>
          <w:p w:rsidR="00335B0E" w:rsidRPr="00F3671E" w:rsidRDefault="00335B0E" w:rsidP="003A3767">
            <w:pPr>
              <w:jc w:val="center"/>
              <w:rPr>
                <w:lang w:val="es-CO"/>
              </w:rPr>
            </w:pPr>
          </w:p>
        </w:tc>
      </w:tr>
    </w:tbl>
    <w:p w:rsidR="003959D7" w:rsidRDefault="003959D7" w:rsidP="003959D7">
      <w:pPr>
        <w:rPr>
          <w:rFonts w:ascii="Arial" w:hAnsi="Arial"/>
          <w:b/>
          <w:sz w:val="22"/>
        </w:rPr>
      </w:pPr>
    </w:p>
    <w:p w:rsidR="003959D7" w:rsidRPr="004972D7" w:rsidRDefault="003959D7" w:rsidP="003959D7">
      <w:pPr>
        <w:rPr>
          <w:rFonts w:ascii="Arial" w:hAnsi="Arial" w:cs="Arial"/>
          <w:b/>
          <w:caps/>
          <w:lang w:val="es-CO"/>
        </w:rPr>
      </w:pPr>
      <w:r w:rsidRPr="004972D7">
        <w:rPr>
          <w:rFonts w:ascii="Arial" w:hAnsi="Arial" w:cs="Arial"/>
          <w:b/>
          <w:caps/>
          <w:lang w:val="es-CO"/>
        </w:rPr>
        <w:t>Unidad 2</w:t>
      </w:r>
    </w:p>
    <w:p w:rsidR="003959D7" w:rsidRDefault="003959D7" w:rsidP="003959D7">
      <w:pPr>
        <w:rPr>
          <w:b/>
          <w:caps/>
          <w:lang w:val="es-CO"/>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64"/>
        <w:gridCol w:w="2147"/>
        <w:gridCol w:w="2580"/>
      </w:tblGrid>
      <w:tr w:rsidR="003959D7" w:rsidTr="003A3767">
        <w:trPr>
          <w:trHeight w:val="773"/>
        </w:trPr>
        <w:tc>
          <w:tcPr>
            <w:tcW w:w="3864" w:type="dxa"/>
          </w:tcPr>
          <w:p w:rsidR="003959D7" w:rsidRPr="004972D7" w:rsidRDefault="003959D7" w:rsidP="004972D7">
            <w:pPr>
              <w:rPr>
                <w:rFonts w:ascii="Arial" w:hAnsi="Arial" w:cs="Arial"/>
                <w:b/>
                <w:sz w:val="22"/>
                <w:szCs w:val="22"/>
              </w:rPr>
            </w:pPr>
            <w:r w:rsidRPr="004972D7">
              <w:rPr>
                <w:rFonts w:ascii="Arial" w:hAnsi="Arial" w:cs="Arial"/>
                <w:b/>
                <w:sz w:val="22"/>
                <w:szCs w:val="22"/>
                <w:lang w:val="es-CO"/>
              </w:rPr>
              <w:t xml:space="preserve">TRANSFERENCIAS TERRITORIALES – PRESUPUESTO </w:t>
            </w:r>
          </w:p>
        </w:tc>
        <w:tc>
          <w:tcPr>
            <w:tcW w:w="2147" w:type="dxa"/>
          </w:tcPr>
          <w:p w:rsidR="003959D7" w:rsidRPr="004972D7" w:rsidRDefault="003959D7" w:rsidP="003A3767">
            <w:pPr>
              <w:jc w:val="center"/>
              <w:rPr>
                <w:rFonts w:ascii="Arial" w:hAnsi="Arial" w:cs="Arial"/>
                <w:b/>
                <w:sz w:val="22"/>
                <w:szCs w:val="22"/>
              </w:rPr>
            </w:pPr>
            <w:r w:rsidRPr="004972D7">
              <w:rPr>
                <w:rFonts w:ascii="Arial" w:hAnsi="Arial" w:cs="Arial"/>
                <w:b/>
                <w:sz w:val="22"/>
                <w:szCs w:val="22"/>
              </w:rPr>
              <w:t>HORAS DE CONTACTO DIRECTO</w:t>
            </w:r>
          </w:p>
        </w:tc>
        <w:tc>
          <w:tcPr>
            <w:tcW w:w="2580" w:type="dxa"/>
          </w:tcPr>
          <w:p w:rsidR="003959D7" w:rsidRPr="004972D7" w:rsidRDefault="003959D7" w:rsidP="003A3767">
            <w:pPr>
              <w:jc w:val="center"/>
              <w:rPr>
                <w:rFonts w:ascii="Arial" w:hAnsi="Arial" w:cs="Arial"/>
                <w:b/>
                <w:sz w:val="22"/>
                <w:szCs w:val="22"/>
              </w:rPr>
            </w:pPr>
            <w:r w:rsidRPr="004972D7">
              <w:rPr>
                <w:rFonts w:ascii="Arial" w:hAnsi="Arial" w:cs="Arial"/>
                <w:b/>
                <w:sz w:val="22"/>
                <w:szCs w:val="22"/>
              </w:rPr>
              <w:t>HORAS DE TRABAJO INDEPENDIENTE DEL ESTUDIANTE</w:t>
            </w:r>
          </w:p>
        </w:tc>
      </w:tr>
      <w:tr w:rsidR="004972D7" w:rsidTr="003A3767">
        <w:trPr>
          <w:trHeight w:val="464"/>
        </w:trPr>
        <w:tc>
          <w:tcPr>
            <w:tcW w:w="3864" w:type="dxa"/>
          </w:tcPr>
          <w:p w:rsidR="004972D7" w:rsidRDefault="004972D7" w:rsidP="003959D7">
            <w:pPr>
              <w:numPr>
                <w:ilvl w:val="1"/>
                <w:numId w:val="3"/>
              </w:numPr>
              <w:spacing w:line="276" w:lineRule="auto"/>
              <w:rPr>
                <w:lang w:val="es-CO"/>
              </w:rPr>
            </w:pPr>
            <w:r>
              <w:rPr>
                <w:lang w:val="es-CO"/>
              </w:rPr>
              <w:t>Ajuste fiscal – Ley 617 de 2000</w:t>
            </w:r>
          </w:p>
        </w:tc>
        <w:tc>
          <w:tcPr>
            <w:tcW w:w="2147" w:type="dxa"/>
            <w:vMerge w:val="restart"/>
          </w:tcPr>
          <w:p w:rsidR="004972D7" w:rsidRPr="00F3671E" w:rsidRDefault="004972D7" w:rsidP="003A3767">
            <w:pPr>
              <w:jc w:val="center"/>
              <w:rPr>
                <w:lang w:val="es-CO"/>
              </w:rPr>
            </w:pPr>
            <w:r>
              <w:rPr>
                <w:lang w:val="es-CO"/>
              </w:rPr>
              <w:t>12</w:t>
            </w:r>
          </w:p>
        </w:tc>
        <w:tc>
          <w:tcPr>
            <w:tcW w:w="2580" w:type="dxa"/>
            <w:vMerge w:val="restart"/>
          </w:tcPr>
          <w:p w:rsidR="004972D7" w:rsidRPr="00F3671E" w:rsidRDefault="004972D7" w:rsidP="00335B0E">
            <w:pPr>
              <w:jc w:val="center"/>
              <w:rPr>
                <w:lang w:val="es-CO"/>
              </w:rPr>
            </w:pPr>
            <w:r>
              <w:rPr>
                <w:lang w:val="es-CO"/>
              </w:rPr>
              <w:t>36</w:t>
            </w:r>
          </w:p>
        </w:tc>
      </w:tr>
      <w:tr w:rsidR="004972D7" w:rsidTr="003A3767">
        <w:trPr>
          <w:trHeight w:val="464"/>
        </w:trPr>
        <w:tc>
          <w:tcPr>
            <w:tcW w:w="3864" w:type="dxa"/>
          </w:tcPr>
          <w:p w:rsidR="004972D7" w:rsidRDefault="004972D7" w:rsidP="003959D7">
            <w:pPr>
              <w:numPr>
                <w:ilvl w:val="1"/>
                <w:numId w:val="3"/>
              </w:numPr>
              <w:spacing w:line="276" w:lineRule="auto"/>
              <w:rPr>
                <w:lang w:val="es-CO"/>
              </w:rPr>
            </w:pPr>
            <w:r>
              <w:rPr>
                <w:lang w:val="es-CO"/>
              </w:rPr>
              <w:t>Sistema general de participaciones y transferencias de la nación SGP – Ley 715 de 2001</w:t>
            </w:r>
          </w:p>
        </w:tc>
        <w:tc>
          <w:tcPr>
            <w:tcW w:w="2147" w:type="dxa"/>
            <w:vMerge/>
          </w:tcPr>
          <w:p w:rsidR="004972D7" w:rsidRPr="00F3671E" w:rsidRDefault="004972D7" w:rsidP="003A3767">
            <w:pPr>
              <w:jc w:val="center"/>
              <w:rPr>
                <w:lang w:val="es-CO"/>
              </w:rPr>
            </w:pPr>
          </w:p>
        </w:tc>
        <w:tc>
          <w:tcPr>
            <w:tcW w:w="2580" w:type="dxa"/>
            <w:vMerge/>
          </w:tcPr>
          <w:p w:rsidR="004972D7" w:rsidRPr="00F3671E" w:rsidRDefault="004972D7" w:rsidP="003A3767">
            <w:pPr>
              <w:jc w:val="center"/>
              <w:rPr>
                <w:lang w:val="es-CO"/>
              </w:rPr>
            </w:pPr>
          </w:p>
        </w:tc>
      </w:tr>
      <w:tr w:rsidR="004972D7" w:rsidTr="003A3767">
        <w:trPr>
          <w:trHeight w:val="464"/>
        </w:trPr>
        <w:tc>
          <w:tcPr>
            <w:tcW w:w="3864" w:type="dxa"/>
          </w:tcPr>
          <w:p w:rsidR="004972D7" w:rsidRDefault="004972D7" w:rsidP="003959D7">
            <w:pPr>
              <w:numPr>
                <w:ilvl w:val="1"/>
                <w:numId w:val="3"/>
              </w:numPr>
              <w:spacing w:line="276" w:lineRule="auto"/>
              <w:rPr>
                <w:lang w:val="es-CO"/>
              </w:rPr>
            </w:pPr>
            <w:r>
              <w:rPr>
                <w:lang w:val="es-CO"/>
              </w:rPr>
              <w:t>Aspectos generales del presupuesto público – Ley 819 de 2003</w:t>
            </w:r>
          </w:p>
        </w:tc>
        <w:tc>
          <w:tcPr>
            <w:tcW w:w="2147" w:type="dxa"/>
            <w:vMerge/>
          </w:tcPr>
          <w:p w:rsidR="004972D7" w:rsidRPr="00F3671E" w:rsidRDefault="004972D7" w:rsidP="003A3767">
            <w:pPr>
              <w:jc w:val="center"/>
              <w:rPr>
                <w:lang w:val="es-CO"/>
              </w:rPr>
            </w:pPr>
          </w:p>
        </w:tc>
        <w:tc>
          <w:tcPr>
            <w:tcW w:w="2580" w:type="dxa"/>
            <w:vMerge/>
          </w:tcPr>
          <w:p w:rsidR="004972D7" w:rsidRPr="00F3671E" w:rsidRDefault="004972D7" w:rsidP="003A3767">
            <w:pPr>
              <w:jc w:val="center"/>
              <w:rPr>
                <w:lang w:val="es-CO"/>
              </w:rPr>
            </w:pPr>
          </w:p>
        </w:tc>
      </w:tr>
      <w:tr w:rsidR="004972D7" w:rsidTr="003A3767">
        <w:trPr>
          <w:trHeight w:val="464"/>
        </w:trPr>
        <w:tc>
          <w:tcPr>
            <w:tcW w:w="3864" w:type="dxa"/>
          </w:tcPr>
          <w:p w:rsidR="004972D7" w:rsidRDefault="004972D7" w:rsidP="003959D7">
            <w:pPr>
              <w:numPr>
                <w:ilvl w:val="1"/>
                <w:numId w:val="3"/>
              </w:numPr>
              <w:spacing w:line="276" w:lineRule="auto"/>
              <w:rPr>
                <w:lang w:val="es-CO"/>
              </w:rPr>
            </w:pPr>
            <w:r>
              <w:rPr>
                <w:lang w:val="es-CO"/>
              </w:rPr>
              <w:t xml:space="preserve">Instrumentos de participación ciudadana </w:t>
            </w:r>
          </w:p>
          <w:p w:rsidR="004972D7" w:rsidRDefault="004972D7" w:rsidP="003959D7">
            <w:pPr>
              <w:numPr>
                <w:ilvl w:val="2"/>
                <w:numId w:val="3"/>
              </w:numPr>
              <w:spacing w:line="276" w:lineRule="auto"/>
              <w:rPr>
                <w:lang w:val="es-CO"/>
              </w:rPr>
            </w:pPr>
            <w:r>
              <w:rPr>
                <w:lang w:val="es-CO"/>
              </w:rPr>
              <w:t>Presupuesto participativo</w:t>
            </w:r>
          </w:p>
          <w:p w:rsidR="004972D7" w:rsidRDefault="004972D7" w:rsidP="003959D7">
            <w:pPr>
              <w:numPr>
                <w:ilvl w:val="2"/>
                <w:numId w:val="3"/>
              </w:numPr>
              <w:spacing w:line="276" w:lineRule="auto"/>
              <w:rPr>
                <w:lang w:val="es-CO"/>
              </w:rPr>
            </w:pPr>
            <w:r>
              <w:rPr>
                <w:lang w:val="es-CO"/>
              </w:rPr>
              <w:t>Planes de desarrollo</w:t>
            </w:r>
          </w:p>
          <w:p w:rsidR="004972D7" w:rsidRDefault="004972D7" w:rsidP="003959D7">
            <w:pPr>
              <w:numPr>
                <w:ilvl w:val="2"/>
                <w:numId w:val="3"/>
              </w:numPr>
              <w:spacing w:line="276" w:lineRule="auto"/>
              <w:rPr>
                <w:lang w:val="es-CO"/>
              </w:rPr>
            </w:pPr>
            <w:r>
              <w:rPr>
                <w:lang w:val="es-CO"/>
              </w:rPr>
              <w:t>Veedurías ciudadanas y rendición de cuentas</w:t>
            </w:r>
          </w:p>
        </w:tc>
        <w:tc>
          <w:tcPr>
            <w:tcW w:w="2147" w:type="dxa"/>
            <w:vMerge/>
          </w:tcPr>
          <w:p w:rsidR="004972D7" w:rsidRPr="00F3671E" w:rsidRDefault="004972D7" w:rsidP="003A3767">
            <w:pPr>
              <w:jc w:val="center"/>
              <w:rPr>
                <w:lang w:val="es-CO"/>
              </w:rPr>
            </w:pPr>
          </w:p>
        </w:tc>
        <w:tc>
          <w:tcPr>
            <w:tcW w:w="2580" w:type="dxa"/>
            <w:vMerge/>
          </w:tcPr>
          <w:p w:rsidR="004972D7" w:rsidRPr="00F3671E" w:rsidRDefault="004972D7" w:rsidP="003A3767">
            <w:pPr>
              <w:jc w:val="center"/>
              <w:rPr>
                <w:lang w:val="es-CO"/>
              </w:rPr>
            </w:pPr>
          </w:p>
        </w:tc>
      </w:tr>
    </w:tbl>
    <w:p w:rsidR="003959D7" w:rsidRDefault="003959D7" w:rsidP="003959D7">
      <w:pPr>
        <w:rPr>
          <w:b/>
          <w:lang w:val="es-CO"/>
        </w:rPr>
      </w:pPr>
    </w:p>
    <w:p w:rsidR="003959D7" w:rsidRDefault="003959D7" w:rsidP="003959D7">
      <w:pPr>
        <w:jc w:val="both"/>
        <w:rPr>
          <w:rFonts w:ascii="Arial" w:hAnsi="Arial"/>
          <w:sz w:val="22"/>
        </w:rPr>
      </w:pPr>
      <w:r>
        <w:rPr>
          <w:rFonts w:ascii="Arial" w:hAnsi="Arial"/>
          <w:sz w:val="22"/>
        </w:rPr>
        <w:lastRenderedPageBreak/>
        <w:t xml:space="preserve">METODOLOGIA </w:t>
      </w:r>
    </w:p>
    <w:p w:rsidR="003959D7" w:rsidRDefault="004972D7" w:rsidP="003959D7">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56192" behindDoc="0" locked="0" layoutInCell="0" allowOverlap="1" wp14:anchorId="35233B3B" wp14:editId="23A4176F">
                <wp:simplePos x="0" y="0"/>
                <wp:positionH relativeFrom="column">
                  <wp:posOffset>-134729</wp:posOffset>
                </wp:positionH>
                <wp:positionV relativeFrom="paragraph">
                  <wp:posOffset>67617</wp:posOffset>
                </wp:positionV>
                <wp:extent cx="5469255" cy="1271751"/>
                <wp:effectExtent l="0" t="0" r="17145" b="2413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1271751"/>
                        </a:xfrm>
                        <a:prstGeom prst="rect">
                          <a:avLst/>
                        </a:prstGeom>
                        <a:solidFill>
                          <a:srgbClr val="FFFFFF"/>
                        </a:solidFill>
                        <a:ln w="9525">
                          <a:solidFill>
                            <a:srgbClr val="000000"/>
                          </a:solidFill>
                          <a:miter lim="800000"/>
                          <a:headEnd/>
                          <a:tailEnd/>
                        </a:ln>
                      </wps:spPr>
                      <wps:txbx>
                        <w:txbxContent>
                          <w:p w:rsidR="003959D7" w:rsidRPr="00B018D0" w:rsidRDefault="003959D7" w:rsidP="004972D7">
                            <w:pPr>
                              <w:jc w:val="both"/>
                            </w:pPr>
                            <w:r w:rsidRPr="00D87EDD">
                              <w:t>Se realizaran exposiciones magistrales a cargo del profesor, las cuales deberán contar con la participación activa de los estudiantes del curso previa lectura hecha por ellos mismos de los documentos asignados por tema. Asimismo, se contará con sesiones del curso dedicadas a talleres en los cuales se buscará dar aplicación a lo visto en las clases magistrales.  Para cada unidad temática se hará una inducción y presentación por parte del profesor respectivo a los contenidos a desarrollar</w:t>
                            </w:r>
                            <w:r w:rsidR="004972D7">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33B3B" id="Rectángulo 5" o:spid="_x0000_s1037" style="position:absolute;margin-left:-10.6pt;margin-top:5.3pt;width:430.65pt;height:10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" o:allowincell="f">
                <v:textbox>
                  <w:txbxContent>
                    <w:p w:rsidR="003959D7" w:rsidRPr="00B018D0" w:rsidRDefault="003959D7" w:rsidP="004972D7">
                      <w:pPr>
                        <w:jc w:val="both"/>
                      </w:pPr>
                      <w:r w:rsidRPr="00D87EDD">
                        <w:t>Se realizaran exposiciones magistrales a cargo del profesor, las cuales deberán contar con la participación activa de los estudiantes del curso previa lectura hecha por ellos mismos de los documentos asignados por tema. Asimismo, se contará con sesiones del curso dedicadas a talleres en los cuales se buscará dar aplicación a lo visto en las clases magistrales.  Para cada unidad temática se hará una inducción y presentación por parte del profesor respectivo a los contenidos a desarrollar</w:t>
                      </w:r>
                      <w:r w:rsidR="004972D7">
                        <w:t>.</w:t>
                      </w:r>
                    </w:p>
                  </w:txbxContent>
                </v:textbox>
              </v:rect>
            </w:pict>
          </mc:Fallback>
        </mc:AlternateContent>
      </w: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r>
        <w:rPr>
          <w:rFonts w:ascii="Arial" w:hAnsi="Arial"/>
          <w:sz w:val="22"/>
        </w:rPr>
        <w:t>SISTEMA DE EVALUACION</w:t>
      </w:r>
    </w:p>
    <w:p w:rsidR="003959D7" w:rsidRDefault="003959D7" w:rsidP="003959D7">
      <w:pPr>
        <w:rPr>
          <w:rFonts w:ascii="Arial" w:hAnsi="Arial"/>
          <w:sz w:val="22"/>
        </w:rPr>
      </w:pPr>
    </w:p>
    <w:p w:rsidR="004972D7" w:rsidRPr="00037D04" w:rsidRDefault="004972D7" w:rsidP="004972D7">
      <w:pPr>
        <w:rPr>
          <w:rFonts w:ascii="Arial" w:hAnsi="Arial" w:cs="Arial"/>
        </w:rPr>
      </w:pPr>
      <w:r w:rsidRPr="00037D04">
        <w:rPr>
          <w:rFonts w:ascii="Arial" w:hAnsi="Arial" w:cs="Arial"/>
        </w:rPr>
        <w:t>SISTEMA DE EVALUACION</w:t>
      </w:r>
    </w:p>
    <w:p w:rsidR="004972D7" w:rsidRPr="00037D04" w:rsidRDefault="004972D7" w:rsidP="004972D7">
      <w:pPr>
        <w:rPr>
          <w:rFonts w:ascii="Arial" w:hAnsi="Arial" w:cs="Arial"/>
        </w:rPr>
      </w:pPr>
      <w:r w:rsidRPr="00037D04">
        <w:rPr>
          <w:rFonts w:ascii="Arial" w:hAnsi="Arial" w:cs="Arial"/>
          <w:noProof/>
          <w:lang w:val="es-CO" w:eastAsia="es-CO"/>
        </w:rPr>
        <mc:AlternateContent>
          <mc:Choice Requires="wps">
            <w:drawing>
              <wp:anchor distT="0" distB="0" distL="114300" distR="114300" simplePos="0" relativeHeight="251676672" behindDoc="0" locked="0" layoutInCell="0" allowOverlap="1">
                <wp:simplePos x="0" y="0"/>
                <wp:positionH relativeFrom="column">
                  <wp:posOffset>-135080</wp:posOffset>
                </wp:positionH>
                <wp:positionV relativeFrom="paragraph">
                  <wp:posOffset>92645</wp:posOffset>
                </wp:positionV>
                <wp:extent cx="5469255" cy="2802255"/>
                <wp:effectExtent l="0" t="0" r="17145" b="1714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802255"/>
                        </a:xfrm>
                        <a:prstGeom prst="rect">
                          <a:avLst/>
                        </a:prstGeom>
                        <a:solidFill>
                          <a:srgbClr val="FFFFFF"/>
                        </a:solidFill>
                        <a:ln w="9525">
                          <a:solidFill>
                            <a:srgbClr val="000000"/>
                          </a:solidFill>
                          <a:miter lim="800000"/>
                          <a:headEnd/>
                          <a:tailEnd/>
                        </a:ln>
                      </wps:spPr>
                      <wps:txbx>
                        <w:txbxContent>
                          <w:p w:rsidR="004972D7" w:rsidRPr="001D1519" w:rsidRDefault="004972D7" w:rsidP="004972D7">
                            <w:pPr>
                              <w:jc w:val="both"/>
                            </w:pPr>
                            <w:r w:rsidRPr="001D1519">
                              <w:t>La evaluación se hará conforme a lo establecido en el Reglamento Académico y Estudiantil y acorde con las políticas de evaluación establecidas por las autoridades académicas de la Universidad: En la modalidad a distancia, metodologías tutoriales y</w:t>
                            </w:r>
                          </w:p>
                          <w:p w:rsidR="004972D7" w:rsidRPr="001D1519" w:rsidRDefault="004972D7" w:rsidP="004972D7">
                            <w:pPr>
                              <w:jc w:val="both"/>
                            </w:pPr>
                            <w:r w:rsidRPr="001D1519">
                              <w:t>virtual, la evaluación de un curso debe tener en cuenta los siguientes componentes y</w:t>
                            </w:r>
                          </w:p>
                          <w:p w:rsidR="004972D7" w:rsidRPr="001D1519" w:rsidRDefault="004972D7" w:rsidP="004972D7">
                            <w:pPr>
                              <w:jc w:val="both"/>
                            </w:pPr>
                            <w:r w:rsidRPr="001D1519">
                              <w:t>se aplicarán según el desarrollo de cada curso:</w:t>
                            </w:r>
                          </w:p>
                          <w:p w:rsidR="004972D7" w:rsidRPr="001D1519" w:rsidRDefault="004972D7" w:rsidP="004972D7">
                            <w:pPr>
                              <w:jc w:val="both"/>
                            </w:pPr>
                            <w:r w:rsidRPr="001D1519">
                              <w:t>a. Portafolios y desarrollo de proyectos 60%: Este componente, valora directamente la producción del estudiante en tareas significativas para su vida, utilizando pruebas de ejecución, observaciones, preguntas de respuesta abierta y no estructurada, exposiciones, entrevistas, relatos de vida, trabajos informales, experimentos y salidas de campo, entre otras. Alternativas que serán porcentualmente distribuidas y asignadas por el docente a cargo del curso en la programación inicial, de acuerdo a sus requerimientos y especificidades.</w:t>
                            </w:r>
                          </w:p>
                          <w:p w:rsidR="004972D7" w:rsidRPr="00B018D0" w:rsidRDefault="004972D7" w:rsidP="004972D7">
                            <w:pPr>
                              <w:jc w:val="both"/>
                            </w:pPr>
                            <w:r w:rsidRPr="001D1519">
                              <w:t>b. Examen final 40%: Aplicación de una evaluación final: los estudiantes tendrán derecho a ser evaluados en cada curso, una vez cumplan con las actividades del portafolio y el desarrollo de las actividades académicas, previstas para cada caso</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38" style="position:absolute;margin-left:-10.65pt;margin-top:7.3pt;width:430.65pt;height:22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" o:allowincell="f">
                <v:textbox>
                  <w:txbxContent>
                    <w:p w:rsidR="004972D7" w:rsidRPr="001D1519" w:rsidRDefault="004972D7" w:rsidP="004972D7">
                      <w:pPr>
                        <w:jc w:val="both"/>
                      </w:pPr>
                      <w:r w:rsidRPr="001D1519">
                        <w:t>La evaluación se hará conforme a lo establecido en el Reglamento Académico y Estudiantil y acorde con las políticas de evaluación establecidas por las autoridades académicas de la Universidad: En la modalidad a distancia, metodologías tutoriales y</w:t>
                      </w:r>
                    </w:p>
                    <w:p w:rsidR="004972D7" w:rsidRPr="001D1519" w:rsidRDefault="004972D7" w:rsidP="004972D7">
                      <w:pPr>
                        <w:jc w:val="both"/>
                      </w:pPr>
                      <w:r w:rsidRPr="001D1519">
                        <w:t>virtual, la evaluación de un curso debe tener en cuenta los siguientes componentes y</w:t>
                      </w:r>
                    </w:p>
                    <w:p w:rsidR="004972D7" w:rsidRPr="001D1519" w:rsidRDefault="004972D7" w:rsidP="004972D7">
                      <w:pPr>
                        <w:jc w:val="both"/>
                      </w:pPr>
                      <w:r w:rsidRPr="001D1519">
                        <w:t>se aplicarán según el desarrollo de cada curso:</w:t>
                      </w:r>
                    </w:p>
                    <w:p w:rsidR="004972D7" w:rsidRPr="001D1519" w:rsidRDefault="004972D7" w:rsidP="004972D7">
                      <w:pPr>
                        <w:jc w:val="both"/>
                      </w:pPr>
                      <w:r w:rsidRPr="001D1519">
                        <w:t>a. Portafolios y desarrollo de proyectos 60%: Este componente, valora directamente la producción del estudiante en tareas significativas para su vida, utilizando pruebas de ejecución, observaciones, preguntas de respuesta abierta y no estructurada, exposiciones, entrevistas, relatos de vida, trabajos informales, experimentos y salidas de campo, entre otras. Alternativas que serán porcentualmente distribuidas y asignadas por el docente a cargo del curso en la programación inicial, de acuerdo a sus requerimientos y especificidades.</w:t>
                      </w:r>
                    </w:p>
                    <w:p w:rsidR="004972D7" w:rsidRPr="00B018D0" w:rsidRDefault="004972D7" w:rsidP="004972D7">
                      <w:pPr>
                        <w:jc w:val="both"/>
                      </w:pPr>
                      <w:r w:rsidRPr="001D1519">
                        <w:t>b. Examen final 40%: Aplicación de una evaluación final: los estudiantes tendrán derecho a ser evaluados en cada curso, una vez cumplan con las actividades del portafolio y el desarrollo de las actividades académicas, previstas para cada caso</w:t>
                      </w:r>
                      <w:r>
                        <w:t>.</w:t>
                      </w:r>
                    </w:p>
                  </w:txbxContent>
                </v:textbox>
              </v:rect>
            </w:pict>
          </mc:Fallback>
        </mc:AlternateContent>
      </w:r>
    </w:p>
    <w:p w:rsidR="004972D7" w:rsidRPr="00037D04" w:rsidRDefault="004972D7" w:rsidP="004972D7">
      <w:pPr>
        <w:rPr>
          <w:rFonts w:ascii="Arial" w:hAnsi="Arial" w:cs="Arial"/>
        </w:rPr>
      </w:pPr>
    </w:p>
    <w:p w:rsidR="004972D7" w:rsidRPr="00037D04" w:rsidRDefault="004972D7" w:rsidP="004972D7">
      <w:pPr>
        <w:rPr>
          <w:rFonts w:ascii="Arial" w:hAnsi="Arial" w:cs="Arial"/>
        </w:rPr>
      </w:pPr>
    </w:p>
    <w:p w:rsidR="004972D7" w:rsidRPr="00037D04" w:rsidRDefault="004972D7" w:rsidP="004972D7">
      <w:pPr>
        <w:rPr>
          <w:rFonts w:ascii="Arial" w:hAnsi="Arial" w:cs="Arial"/>
        </w:rPr>
      </w:pPr>
    </w:p>
    <w:p w:rsidR="004972D7" w:rsidRPr="00037D04" w:rsidRDefault="004972D7" w:rsidP="004972D7">
      <w:pPr>
        <w:rPr>
          <w:rFonts w:ascii="Arial" w:hAnsi="Arial" w:cs="Arial"/>
          <w:sz w:val="22"/>
        </w:rPr>
      </w:pPr>
    </w:p>
    <w:p w:rsidR="004972D7" w:rsidRPr="00037D04" w:rsidRDefault="004972D7" w:rsidP="004972D7">
      <w:pPr>
        <w:rPr>
          <w:rFonts w:ascii="Arial" w:hAnsi="Arial" w:cs="Arial"/>
          <w:sz w:val="22"/>
        </w:rPr>
      </w:pPr>
    </w:p>
    <w:p w:rsidR="004972D7" w:rsidRPr="00037D04" w:rsidRDefault="004972D7" w:rsidP="004972D7">
      <w:pPr>
        <w:rPr>
          <w:rFonts w:ascii="Arial" w:hAnsi="Arial" w:cs="Arial"/>
          <w:sz w:val="22"/>
        </w:rPr>
      </w:pPr>
    </w:p>
    <w:p w:rsidR="004972D7" w:rsidRPr="00037D04" w:rsidRDefault="004972D7" w:rsidP="004972D7">
      <w:pPr>
        <w:rPr>
          <w:rFonts w:ascii="Arial" w:hAnsi="Arial" w:cs="Arial"/>
          <w:sz w:val="22"/>
        </w:rPr>
      </w:pPr>
    </w:p>
    <w:p w:rsidR="004972D7" w:rsidRDefault="004972D7" w:rsidP="004972D7">
      <w:pPr>
        <w:rPr>
          <w:rFonts w:ascii="Arial" w:hAnsi="Arial"/>
          <w:sz w:val="22"/>
        </w:rPr>
      </w:pPr>
    </w:p>
    <w:p w:rsidR="004972D7" w:rsidRDefault="004972D7" w:rsidP="004972D7">
      <w:pPr>
        <w:rPr>
          <w:rFonts w:ascii="Arial" w:hAnsi="Arial"/>
          <w:sz w:val="22"/>
        </w:rPr>
      </w:pPr>
    </w:p>
    <w:p w:rsidR="004972D7" w:rsidRDefault="004972D7" w:rsidP="004972D7">
      <w:pPr>
        <w:rPr>
          <w:rFonts w:ascii="Arial" w:hAnsi="Arial"/>
          <w:sz w:val="22"/>
        </w:rPr>
      </w:pPr>
    </w:p>
    <w:p w:rsidR="004972D7" w:rsidRDefault="004972D7" w:rsidP="004972D7">
      <w:pPr>
        <w:rPr>
          <w:rFonts w:ascii="Arial" w:hAnsi="Arial"/>
          <w:sz w:val="22"/>
        </w:rPr>
      </w:pPr>
    </w:p>
    <w:p w:rsidR="004972D7" w:rsidRDefault="004972D7" w:rsidP="004972D7">
      <w:pPr>
        <w:rPr>
          <w:rFonts w:ascii="Arial" w:hAnsi="Arial"/>
          <w:sz w:val="22"/>
        </w:rPr>
      </w:pPr>
    </w:p>
    <w:p w:rsidR="004972D7" w:rsidRDefault="004972D7" w:rsidP="004972D7">
      <w:pPr>
        <w:rPr>
          <w:rFonts w:ascii="Arial" w:hAnsi="Arial"/>
          <w:sz w:val="22"/>
        </w:rPr>
      </w:pPr>
    </w:p>
    <w:p w:rsidR="004972D7" w:rsidRDefault="004972D7" w:rsidP="004972D7">
      <w:pPr>
        <w:rPr>
          <w:rFonts w:ascii="Arial" w:hAnsi="Arial"/>
          <w:sz w:val="22"/>
        </w:rPr>
      </w:pPr>
    </w:p>
    <w:p w:rsidR="004972D7" w:rsidRDefault="004972D7" w:rsidP="004972D7">
      <w:pPr>
        <w:rPr>
          <w:rFonts w:ascii="Arial" w:hAnsi="Arial"/>
          <w:sz w:val="22"/>
        </w:rPr>
      </w:pPr>
    </w:p>
    <w:p w:rsidR="004972D7" w:rsidRDefault="004972D7" w:rsidP="003959D7">
      <w:pPr>
        <w:rPr>
          <w:rFonts w:ascii="Arial" w:hAnsi="Arial"/>
          <w:sz w:val="22"/>
        </w:rPr>
      </w:pPr>
    </w:p>
    <w:p w:rsidR="004972D7" w:rsidRDefault="004972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r>
        <w:rPr>
          <w:rFonts w:ascii="Arial" w:hAnsi="Arial"/>
          <w:sz w:val="22"/>
        </w:rPr>
        <w:t>BIBLIOGRAFIA BASICA</w:t>
      </w:r>
    </w:p>
    <w:p w:rsidR="003959D7" w:rsidRDefault="003959D7" w:rsidP="003959D7">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72576" behindDoc="0" locked="0" layoutInCell="0" allowOverlap="1">
                <wp:simplePos x="0" y="0"/>
                <wp:positionH relativeFrom="column">
                  <wp:posOffset>-97155</wp:posOffset>
                </wp:positionH>
                <wp:positionV relativeFrom="paragraph">
                  <wp:posOffset>97155</wp:posOffset>
                </wp:positionV>
                <wp:extent cx="5469255" cy="1614170"/>
                <wp:effectExtent l="11430" t="6350" r="5715" b="825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1614170"/>
                        </a:xfrm>
                        <a:prstGeom prst="rect">
                          <a:avLst/>
                        </a:prstGeom>
                        <a:solidFill>
                          <a:srgbClr val="FFFFFF"/>
                        </a:solidFill>
                        <a:ln w="9525">
                          <a:solidFill>
                            <a:srgbClr val="000000"/>
                          </a:solidFill>
                          <a:miter lim="800000"/>
                          <a:headEnd/>
                          <a:tailEnd/>
                        </a:ln>
                      </wps:spPr>
                      <wps:txbx>
                        <w:txbxContent>
                          <w:p w:rsidR="003959D7" w:rsidRDefault="003959D7" w:rsidP="003959D7">
                            <w:pPr>
                              <w:rPr>
                                <w:lang w:val="es-CO"/>
                              </w:rPr>
                            </w:pPr>
                          </w:p>
                          <w:p w:rsidR="003959D7" w:rsidRDefault="003959D7" w:rsidP="003959D7">
                            <w:pPr>
                              <w:rPr>
                                <w:lang w:val="es-CO"/>
                              </w:rPr>
                            </w:pPr>
                            <w:proofErr w:type="spellStart"/>
                            <w:r>
                              <w:rPr>
                                <w:lang w:val="es-CO"/>
                              </w:rPr>
                              <w:t>Iregui</w:t>
                            </w:r>
                            <w:proofErr w:type="spellEnd"/>
                            <w:r>
                              <w:rPr>
                                <w:lang w:val="es-CO"/>
                              </w:rPr>
                              <w:t xml:space="preserve">, A. y </w:t>
                            </w:r>
                            <w:r w:rsidRPr="004A06A7">
                              <w:rPr>
                                <w:lang w:val="es-CO"/>
                              </w:rPr>
                              <w:t xml:space="preserve">Otros. </w:t>
                            </w:r>
                            <w:r>
                              <w:rPr>
                                <w:lang w:val="es-CO"/>
                              </w:rPr>
                              <w:t>(</w:t>
                            </w:r>
                            <w:r w:rsidRPr="004A06A7">
                              <w:rPr>
                                <w:lang w:val="es-CO"/>
                              </w:rPr>
                              <w:t>2001</w:t>
                            </w:r>
                            <w:r>
                              <w:rPr>
                                <w:lang w:val="es-CO"/>
                              </w:rPr>
                              <w:t xml:space="preserve">). </w:t>
                            </w:r>
                            <w:r w:rsidRPr="004A06A7">
                              <w:rPr>
                                <w:i/>
                                <w:lang w:val="es-CO"/>
                              </w:rPr>
                              <w:t xml:space="preserve">Análisis de la Descentralización Fiscal en Colombia. </w:t>
                            </w:r>
                            <w:r w:rsidRPr="004A06A7">
                              <w:rPr>
                                <w:lang w:val="es-CO"/>
                              </w:rPr>
                              <w:t xml:space="preserve">(Versión preliminar para comentarios). Banco de la República. </w:t>
                            </w:r>
                          </w:p>
                          <w:p w:rsidR="003959D7" w:rsidRPr="004A06A7" w:rsidRDefault="003959D7" w:rsidP="003959D7">
                            <w:pPr>
                              <w:rPr>
                                <w:lang w:val="es-CO"/>
                              </w:rPr>
                            </w:pPr>
                          </w:p>
                          <w:p w:rsidR="003959D7" w:rsidRPr="004A06A7" w:rsidRDefault="003959D7" w:rsidP="003959D7">
                            <w:pPr>
                              <w:rPr>
                                <w:lang w:val="es-CO"/>
                              </w:rPr>
                            </w:pPr>
                            <w:r>
                              <w:rPr>
                                <w:lang w:val="es-CO"/>
                              </w:rPr>
                              <w:t xml:space="preserve">Restrepo, Juan Camilo. </w:t>
                            </w:r>
                            <w:r w:rsidRPr="004A06A7">
                              <w:rPr>
                                <w:lang w:val="es-CO"/>
                              </w:rPr>
                              <w:t xml:space="preserve">Hacienda pública. </w:t>
                            </w:r>
                          </w:p>
                          <w:p w:rsidR="003959D7" w:rsidRDefault="003959D7" w:rsidP="003959D7">
                            <w:pPr>
                              <w:rPr>
                                <w:i/>
                                <w:lang w:val="es-CO"/>
                              </w:rPr>
                            </w:pPr>
                          </w:p>
                          <w:p w:rsidR="003959D7" w:rsidRPr="004A06A7" w:rsidRDefault="003959D7" w:rsidP="003959D7">
                            <w:pPr>
                              <w:rPr>
                                <w:lang w:val="es-CO"/>
                              </w:rPr>
                            </w:pPr>
                            <w:proofErr w:type="spellStart"/>
                            <w:r w:rsidRPr="004A06A7">
                              <w:rPr>
                                <w:lang w:val="es-CO"/>
                              </w:rPr>
                              <w:t>Alviar</w:t>
                            </w:r>
                            <w:proofErr w:type="spellEnd"/>
                            <w:r w:rsidRPr="004A06A7">
                              <w:rPr>
                                <w:lang w:val="es-CO"/>
                              </w:rPr>
                              <w:t>, O</w:t>
                            </w:r>
                            <w:r>
                              <w:rPr>
                                <w:lang w:val="es-CO"/>
                              </w:rPr>
                              <w:t>. y</w:t>
                            </w:r>
                            <w:r w:rsidRPr="004A06A7">
                              <w:rPr>
                                <w:lang w:val="es-CO"/>
                              </w:rPr>
                              <w:t xml:space="preserve"> Rojas, F. </w:t>
                            </w:r>
                            <w:r>
                              <w:rPr>
                                <w:lang w:val="es-CO"/>
                              </w:rPr>
                              <w:t>(</w:t>
                            </w:r>
                            <w:r w:rsidRPr="004A06A7">
                              <w:rPr>
                                <w:lang w:val="es-CO"/>
                              </w:rPr>
                              <w:t>1995</w:t>
                            </w:r>
                            <w:r>
                              <w:rPr>
                                <w:lang w:val="es-CO"/>
                              </w:rPr>
                              <w:t xml:space="preserve">). </w:t>
                            </w:r>
                            <w:r w:rsidRPr="004A06A7">
                              <w:rPr>
                                <w:i/>
                                <w:lang w:val="es-CO"/>
                              </w:rPr>
                              <w:t>Elementos de Finanzas Públicas en Colombia</w:t>
                            </w:r>
                            <w:r w:rsidRPr="004A06A7">
                              <w:rPr>
                                <w:lang w:val="es-CO"/>
                              </w:rPr>
                              <w:t xml:space="preserve">, </w:t>
                            </w:r>
                            <w:r>
                              <w:rPr>
                                <w:lang w:val="es-CO"/>
                              </w:rPr>
                              <w:t>Bogotá, Ed. Temis.</w:t>
                            </w:r>
                          </w:p>
                          <w:p w:rsidR="003959D7" w:rsidRPr="004A06A7" w:rsidRDefault="003959D7" w:rsidP="003959D7">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39" style="position:absolute;margin-left:-7.65pt;margin-top:7.65pt;width:430.65pt;height:12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" o:allowincell="f">
                <v:textbox>
                  <w:txbxContent>
                    <w:p w:rsidR="003959D7" w:rsidRDefault="003959D7" w:rsidP="003959D7">
                      <w:pPr>
                        <w:rPr>
                          <w:lang w:val="es-CO"/>
                        </w:rPr>
                      </w:pPr>
                    </w:p>
                    <w:p w:rsidR="003959D7" w:rsidRDefault="003959D7" w:rsidP="003959D7">
                      <w:pPr>
                        <w:rPr>
                          <w:lang w:val="es-CO"/>
                        </w:rPr>
                      </w:pPr>
                      <w:proofErr w:type="spellStart"/>
                      <w:r>
                        <w:rPr>
                          <w:lang w:val="es-CO"/>
                        </w:rPr>
                        <w:t>Iregui</w:t>
                      </w:r>
                      <w:proofErr w:type="spellEnd"/>
                      <w:r>
                        <w:rPr>
                          <w:lang w:val="es-CO"/>
                        </w:rPr>
                        <w:t xml:space="preserve">, A. y </w:t>
                      </w:r>
                      <w:r w:rsidRPr="004A06A7">
                        <w:rPr>
                          <w:lang w:val="es-CO"/>
                        </w:rPr>
                        <w:t xml:space="preserve">Otros. </w:t>
                      </w:r>
                      <w:r>
                        <w:rPr>
                          <w:lang w:val="es-CO"/>
                        </w:rPr>
                        <w:t>(</w:t>
                      </w:r>
                      <w:r w:rsidRPr="004A06A7">
                        <w:rPr>
                          <w:lang w:val="es-CO"/>
                        </w:rPr>
                        <w:t>2001</w:t>
                      </w:r>
                      <w:r>
                        <w:rPr>
                          <w:lang w:val="es-CO"/>
                        </w:rPr>
                        <w:t xml:space="preserve">). </w:t>
                      </w:r>
                      <w:r w:rsidRPr="004A06A7">
                        <w:rPr>
                          <w:i/>
                          <w:lang w:val="es-CO"/>
                        </w:rPr>
                        <w:t xml:space="preserve">Análisis de la Descentralización Fiscal en Colombia. </w:t>
                      </w:r>
                      <w:r w:rsidRPr="004A06A7">
                        <w:rPr>
                          <w:lang w:val="es-CO"/>
                        </w:rPr>
                        <w:t xml:space="preserve">(Versión preliminar para comentarios). Banco de la República. </w:t>
                      </w:r>
                    </w:p>
                    <w:p w:rsidR="003959D7" w:rsidRPr="004A06A7" w:rsidRDefault="003959D7" w:rsidP="003959D7">
                      <w:pPr>
                        <w:rPr>
                          <w:lang w:val="es-CO"/>
                        </w:rPr>
                      </w:pPr>
                    </w:p>
                    <w:p w:rsidR="003959D7" w:rsidRPr="004A06A7" w:rsidRDefault="003959D7" w:rsidP="003959D7">
                      <w:pPr>
                        <w:rPr>
                          <w:lang w:val="es-CO"/>
                        </w:rPr>
                      </w:pPr>
                      <w:r>
                        <w:rPr>
                          <w:lang w:val="es-CO"/>
                        </w:rPr>
                        <w:t xml:space="preserve">Restrepo, Juan Camilo. </w:t>
                      </w:r>
                      <w:r w:rsidRPr="004A06A7">
                        <w:rPr>
                          <w:lang w:val="es-CO"/>
                        </w:rPr>
                        <w:t xml:space="preserve">Hacienda pública. </w:t>
                      </w:r>
                    </w:p>
                    <w:p w:rsidR="003959D7" w:rsidRDefault="003959D7" w:rsidP="003959D7">
                      <w:pPr>
                        <w:rPr>
                          <w:i/>
                          <w:lang w:val="es-CO"/>
                        </w:rPr>
                      </w:pPr>
                    </w:p>
                    <w:p w:rsidR="003959D7" w:rsidRPr="004A06A7" w:rsidRDefault="003959D7" w:rsidP="003959D7">
                      <w:pPr>
                        <w:rPr>
                          <w:lang w:val="es-CO"/>
                        </w:rPr>
                      </w:pPr>
                      <w:proofErr w:type="spellStart"/>
                      <w:r w:rsidRPr="004A06A7">
                        <w:rPr>
                          <w:lang w:val="es-CO"/>
                        </w:rPr>
                        <w:t>Alviar</w:t>
                      </w:r>
                      <w:proofErr w:type="spellEnd"/>
                      <w:r w:rsidRPr="004A06A7">
                        <w:rPr>
                          <w:lang w:val="es-CO"/>
                        </w:rPr>
                        <w:t>, O</w:t>
                      </w:r>
                      <w:r>
                        <w:rPr>
                          <w:lang w:val="es-CO"/>
                        </w:rPr>
                        <w:t>. y</w:t>
                      </w:r>
                      <w:r w:rsidRPr="004A06A7">
                        <w:rPr>
                          <w:lang w:val="es-CO"/>
                        </w:rPr>
                        <w:t xml:space="preserve"> Rojas, F. </w:t>
                      </w:r>
                      <w:r>
                        <w:rPr>
                          <w:lang w:val="es-CO"/>
                        </w:rPr>
                        <w:t>(</w:t>
                      </w:r>
                      <w:r w:rsidRPr="004A06A7">
                        <w:rPr>
                          <w:lang w:val="es-CO"/>
                        </w:rPr>
                        <w:t>1995</w:t>
                      </w:r>
                      <w:r>
                        <w:rPr>
                          <w:lang w:val="es-CO"/>
                        </w:rPr>
                        <w:t xml:space="preserve">). </w:t>
                      </w:r>
                      <w:r w:rsidRPr="004A06A7">
                        <w:rPr>
                          <w:i/>
                          <w:lang w:val="es-CO"/>
                        </w:rPr>
                        <w:t>Elementos de Finanzas Públicas en Colombia</w:t>
                      </w:r>
                      <w:r w:rsidRPr="004A06A7">
                        <w:rPr>
                          <w:lang w:val="es-CO"/>
                        </w:rPr>
                        <w:t xml:space="preserve">, </w:t>
                      </w:r>
                      <w:r>
                        <w:rPr>
                          <w:lang w:val="es-CO"/>
                        </w:rPr>
                        <w:t>Bogotá, Ed. Temis.</w:t>
                      </w:r>
                    </w:p>
                    <w:p w:rsidR="003959D7" w:rsidRPr="004A06A7" w:rsidRDefault="003959D7" w:rsidP="003959D7">
                      <w:pPr>
                        <w:rPr>
                          <w:lang w:val="es-CO"/>
                        </w:rPr>
                      </w:pPr>
                    </w:p>
                  </w:txbxContent>
                </v:textbox>
              </v:rect>
            </w:pict>
          </mc:Fallback>
        </mc:AlternateContent>
      </w:r>
    </w:p>
    <w:p w:rsidR="003959D7" w:rsidRPr="00401C74" w:rsidRDefault="003959D7" w:rsidP="003959D7">
      <w:pPr>
        <w:rPr>
          <w:rFonts w:ascii="Arial" w:hAnsi="Arial"/>
          <w:sz w:val="22"/>
          <w:lang w:val="es-CO"/>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tabs>
          <w:tab w:val="left" w:pos="1275"/>
        </w:tabs>
        <w:rPr>
          <w:rFonts w:ascii="Arial" w:hAnsi="Arial"/>
          <w:sz w:val="22"/>
        </w:rPr>
      </w:pPr>
    </w:p>
    <w:p w:rsidR="003959D7" w:rsidRDefault="003959D7" w:rsidP="003959D7">
      <w:pPr>
        <w:tabs>
          <w:tab w:val="left" w:pos="1275"/>
        </w:tabs>
        <w:rPr>
          <w:rFonts w:ascii="Arial" w:hAnsi="Arial"/>
          <w:sz w:val="22"/>
        </w:rPr>
      </w:pPr>
    </w:p>
    <w:p w:rsidR="003959D7" w:rsidRDefault="003959D7" w:rsidP="003959D7">
      <w:pPr>
        <w:tabs>
          <w:tab w:val="left" w:pos="1275"/>
        </w:tabs>
        <w:rPr>
          <w:rFonts w:ascii="Arial" w:hAnsi="Arial"/>
          <w:sz w:val="22"/>
        </w:rPr>
      </w:pPr>
    </w:p>
    <w:p w:rsidR="003959D7" w:rsidRDefault="003959D7" w:rsidP="003959D7">
      <w:pPr>
        <w:tabs>
          <w:tab w:val="left" w:pos="1275"/>
        </w:tabs>
        <w:rPr>
          <w:rFonts w:ascii="Arial" w:hAnsi="Arial"/>
          <w:sz w:val="22"/>
        </w:rPr>
      </w:pPr>
    </w:p>
    <w:p w:rsidR="003959D7" w:rsidRDefault="003959D7" w:rsidP="003959D7">
      <w:pPr>
        <w:tabs>
          <w:tab w:val="left" w:pos="1275"/>
        </w:tabs>
        <w:rPr>
          <w:rFonts w:ascii="Arial" w:hAnsi="Arial"/>
          <w:sz w:val="22"/>
        </w:rPr>
      </w:pPr>
      <w:r>
        <w:rPr>
          <w:rFonts w:ascii="Arial" w:hAnsi="Arial"/>
          <w:sz w:val="22"/>
        </w:rPr>
        <w:t>BIBLIOGRAFIA COMPLEMENTARIA</w:t>
      </w:r>
    </w:p>
    <w:p w:rsidR="003959D7" w:rsidRDefault="003959D7" w:rsidP="003959D7">
      <w:pPr>
        <w:rPr>
          <w:rFonts w:ascii="Arial" w:hAnsi="Arial"/>
          <w:sz w:val="22"/>
        </w:rPr>
      </w:pPr>
    </w:p>
    <w:p w:rsidR="003959D7" w:rsidRDefault="003959D7" w:rsidP="003959D7">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73600" behindDoc="0" locked="0" layoutInCell="0" allowOverlap="1">
                <wp:simplePos x="0" y="0"/>
                <wp:positionH relativeFrom="column">
                  <wp:posOffset>-97155</wp:posOffset>
                </wp:positionH>
                <wp:positionV relativeFrom="paragraph">
                  <wp:posOffset>62865</wp:posOffset>
                </wp:positionV>
                <wp:extent cx="5469255" cy="890905"/>
                <wp:effectExtent l="11430" t="8890" r="5715" b="508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890905"/>
                        </a:xfrm>
                        <a:prstGeom prst="rect">
                          <a:avLst/>
                        </a:prstGeom>
                        <a:solidFill>
                          <a:srgbClr val="FFFFFF"/>
                        </a:solidFill>
                        <a:ln w="9525">
                          <a:solidFill>
                            <a:srgbClr val="000000"/>
                          </a:solidFill>
                          <a:miter lim="800000"/>
                          <a:headEnd/>
                          <a:tailEnd/>
                        </a:ln>
                      </wps:spPr>
                      <wps:txbx>
                        <w:txbxContent>
                          <w:p w:rsidR="003959D7" w:rsidRPr="004A06A7" w:rsidRDefault="003959D7" w:rsidP="003959D7">
                            <w:pPr>
                              <w:rPr>
                                <w:lang w:val="es-CO"/>
                              </w:rPr>
                            </w:pPr>
                            <w:r w:rsidRPr="004A06A7">
                              <w:rPr>
                                <w:lang w:val="es-CO"/>
                              </w:rPr>
                              <w:t xml:space="preserve">Informe del Departamento Nacional de Planeación —DNP—, </w:t>
                            </w:r>
                            <w:r w:rsidRPr="004A06A7">
                              <w:rPr>
                                <w:i/>
                                <w:lang w:val="es-CO"/>
                              </w:rPr>
                              <w:t>“Desempeño Fiscal de los Departamentos y Municipios, 2006”</w:t>
                            </w:r>
                            <w:r w:rsidRPr="004A06A7">
                              <w:rPr>
                                <w:lang w:val="es-CO"/>
                              </w:rPr>
                              <w:t>. Dirección de Desarrollo Territorial Sostenible.</w:t>
                            </w:r>
                          </w:p>
                          <w:p w:rsidR="003959D7" w:rsidRPr="00C07B90" w:rsidRDefault="003959D7" w:rsidP="003959D7">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40" style="position:absolute;margin-left:-7.65pt;margin-top:4.95pt;width:430.65pt;height:7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" o:allowincell="f">
                <v:textbox>
                  <w:txbxContent>
                    <w:p w:rsidR="003959D7" w:rsidRPr="004A06A7" w:rsidRDefault="003959D7" w:rsidP="003959D7">
                      <w:pPr>
                        <w:rPr>
                          <w:lang w:val="es-CO"/>
                        </w:rPr>
                      </w:pPr>
                      <w:r w:rsidRPr="004A06A7">
                        <w:rPr>
                          <w:lang w:val="es-CO"/>
                        </w:rPr>
                        <w:t xml:space="preserve">Informe del Departamento Nacional de Planeación —DNP—, </w:t>
                      </w:r>
                      <w:r w:rsidRPr="004A06A7">
                        <w:rPr>
                          <w:i/>
                          <w:lang w:val="es-CO"/>
                        </w:rPr>
                        <w:t>“Desempeño Fiscal de los Departamentos y Municipios, 2006”</w:t>
                      </w:r>
                      <w:r w:rsidRPr="004A06A7">
                        <w:rPr>
                          <w:lang w:val="es-CO"/>
                        </w:rPr>
                        <w:t>. Dirección de Desarrollo Territorial Sostenible.</w:t>
                      </w:r>
                    </w:p>
                    <w:p w:rsidR="003959D7" w:rsidRPr="00C07B90" w:rsidRDefault="003959D7" w:rsidP="003959D7">
                      <w:pPr>
                        <w:rPr>
                          <w:rFonts w:ascii="Arial" w:hAnsi="Arial"/>
                          <w:sz w:val="22"/>
                        </w:rPr>
                      </w:pPr>
                    </w:p>
                  </w:txbxContent>
                </v:textbox>
              </v:rect>
            </w:pict>
          </mc:Fallback>
        </mc:AlternateContent>
      </w: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r>
        <w:rPr>
          <w:rFonts w:ascii="Arial" w:hAnsi="Arial"/>
          <w:sz w:val="22"/>
        </w:rPr>
        <w:t>DIRECCIONES ELECTRONICAS DE APOYO AL CURSO</w:t>
      </w:r>
    </w:p>
    <w:p w:rsidR="003959D7" w:rsidRDefault="003959D7" w:rsidP="003959D7">
      <w:pPr>
        <w:rPr>
          <w:rFonts w:ascii="Arial" w:hAnsi="Arial"/>
          <w:sz w:val="22"/>
        </w:rPr>
      </w:pPr>
    </w:p>
    <w:p w:rsidR="003959D7" w:rsidRDefault="003959D7" w:rsidP="003959D7">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74624" behindDoc="0" locked="0" layoutInCell="0" allowOverlap="1">
                <wp:simplePos x="0" y="0"/>
                <wp:positionH relativeFrom="column">
                  <wp:posOffset>1905</wp:posOffset>
                </wp:positionH>
                <wp:positionV relativeFrom="paragraph">
                  <wp:posOffset>22860</wp:posOffset>
                </wp:positionV>
                <wp:extent cx="5469255" cy="2118995"/>
                <wp:effectExtent l="5715" t="12065" r="1143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118995"/>
                        </a:xfrm>
                        <a:prstGeom prst="rect">
                          <a:avLst/>
                        </a:prstGeom>
                        <a:solidFill>
                          <a:srgbClr val="FFFFFF"/>
                        </a:solidFill>
                        <a:ln w="9525">
                          <a:solidFill>
                            <a:srgbClr val="000000"/>
                          </a:solidFill>
                          <a:miter lim="800000"/>
                          <a:headEnd/>
                          <a:tailEnd/>
                        </a:ln>
                      </wps:spPr>
                      <wps:txbx>
                        <w:txbxContent>
                          <w:p w:rsidR="003959D7" w:rsidRPr="004972D7" w:rsidRDefault="003959D7" w:rsidP="003959D7">
                            <w:pPr>
                              <w:jc w:val="both"/>
                              <w:rPr>
                                <w:lang w:val="es-CO"/>
                              </w:rPr>
                            </w:pPr>
                          </w:p>
                          <w:p w:rsidR="003959D7" w:rsidRPr="004972D7" w:rsidRDefault="003959D7" w:rsidP="003959D7">
                            <w:pPr>
                              <w:rPr>
                                <w:szCs w:val="25"/>
                              </w:rPr>
                            </w:pPr>
                            <w:r w:rsidRPr="004972D7">
                              <w:rPr>
                                <w:szCs w:val="25"/>
                              </w:rPr>
                              <w:t>www.dnp.gov.co</w:t>
                            </w:r>
                          </w:p>
                          <w:p w:rsidR="003959D7" w:rsidRPr="004972D7" w:rsidRDefault="003959D7" w:rsidP="003959D7">
                            <w:pPr>
                              <w:rPr>
                                <w:szCs w:val="25"/>
                              </w:rPr>
                            </w:pPr>
                          </w:p>
                          <w:p w:rsidR="003959D7" w:rsidRPr="004972D7" w:rsidRDefault="003959D7" w:rsidP="003959D7">
                            <w:pPr>
                              <w:rPr>
                                <w:szCs w:val="25"/>
                              </w:rPr>
                            </w:pPr>
                            <w:r w:rsidRPr="004972D7">
                              <w:rPr>
                                <w:szCs w:val="25"/>
                              </w:rPr>
                              <w:t>www.banrep.gov.co</w:t>
                            </w:r>
                          </w:p>
                          <w:p w:rsidR="003959D7" w:rsidRPr="004972D7" w:rsidRDefault="003959D7" w:rsidP="003959D7">
                            <w:pPr>
                              <w:rPr>
                                <w:szCs w:val="25"/>
                              </w:rPr>
                            </w:pPr>
                          </w:p>
                          <w:p w:rsidR="003959D7" w:rsidRPr="004972D7" w:rsidRDefault="003959D7" w:rsidP="003959D7">
                            <w:pPr>
                              <w:rPr>
                                <w:szCs w:val="25"/>
                              </w:rPr>
                            </w:pPr>
                            <w:r w:rsidRPr="004972D7">
                              <w:rPr>
                                <w:szCs w:val="25"/>
                              </w:rPr>
                              <w:t>www.minhacienda.gov.co</w:t>
                            </w:r>
                          </w:p>
                          <w:p w:rsidR="003959D7" w:rsidRPr="004972D7" w:rsidRDefault="003959D7" w:rsidP="003959D7">
                            <w:pPr>
                              <w:rPr>
                                <w:szCs w:val="25"/>
                              </w:rPr>
                            </w:pPr>
                          </w:p>
                          <w:p w:rsidR="003959D7" w:rsidRPr="004972D7" w:rsidRDefault="003959D7" w:rsidP="003959D7">
                            <w:pPr>
                              <w:rPr>
                                <w:szCs w:val="25"/>
                              </w:rPr>
                            </w:pPr>
                            <w:r w:rsidRPr="004972D7">
                              <w:rPr>
                                <w:szCs w:val="25"/>
                              </w:rPr>
                              <w:t>www.dane.gov.co</w:t>
                            </w:r>
                          </w:p>
                          <w:p w:rsidR="003959D7" w:rsidRPr="004972D7" w:rsidRDefault="003959D7" w:rsidP="003959D7">
                            <w:pPr>
                              <w:rPr>
                                <w:sz w:val="25"/>
                                <w:szCs w:val="25"/>
                              </w:rPr>
                            </w:pPr>
                          </w:p>
                          <w:p w:rsidR="003959D7" w:rsidRPr="004972D7" w:rsidRDefault="003959D7" w:rsidP="003959D7">
                            <w:pPr>
                              <w:rPr>
                                <w:szCs w:val="25"/>
                              </w:rPr>
                            </w:pPr>
                            <w:r w:rsidRPr="004972D7">
                              <w:rPr>
                                <w:szCs w:val="25"/>
                              </w:rPr>
                              <w:t>www.departamentoantioquia.gov.co</w:t>
                            </w:r>
                          </w:p>
                          <w:p w:rsidR="003959D7" w:rsidRPr="00B21B7A" w:rsidRDefault="003959D7" w:rsidP="003959D7">
                            <w:pPr>
                              <w:rPr>
                                <w:lang w:val="es-CO"/>
                              </w:rPr>
                            </w:pPr>
                          </w:p>
                          <w:p w:rsidR="003959D7" w:rsidRPr="00B21B7A" w:rsidRDefault="003959D7" w:rsidP="003959D7">
                            <w:pPr>
                              <w:rPr>
                                <w:lang w:val="es-CO"/>
                              </w:rPr>
                            </w:pPr>
                          </w:p>
                          <w:p w:rsidR="003959D7" w:rsidRPr="003F10D7" w:rsidRDefault="003959D7" w:rsidP="003959D7">
                            <w:pPr>
                              <w:rPr>
                                <w:lang w:val="es-CO"/>
                              </w:rPr>
                            </w:pPr>
                          </w:p>
                          <w:p w:rsidR="003959D7" w:rsidRDefault="003959D7" w:rsidP="003959D7">
                            <w:pPr>
                              <w:rPr>
                                <w:lang w:val="es-CO"/>
                              </w:rPr>
                            </w:pPr>
                          </w:p>
                          <w:p w:rsidR="003959D7" w:rsidRPr="00401C74" w:rsidRDefault="003959D7" w:rsidP="003959D7">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41" style="position:absolute;margin-left:.15pt;margin-top:1.8pt;width:430.65pt;height:16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" o:allowincell="f">
                <v:textbox>
                  <w:txbxContent>
                    <w:p w:rsidR="003959D7" w:rsidRPr="004972D7" w:rsidRDefault="003959D7" w:rsidP="003959D7">
                      <w:pPr>
                        <w:jc w:val="both"/>
                        <w:rPr>
                          <w:lang w:val="es-CO"/>
                        </w:rPr>
                      </w:pPr>
                    </w:p>
                    <w:p w:rsidR="003959D7" w:rsidRPr="004972D7" w:rsidRDefault="003959D7" w:rsidP="003959D7">
                      <w:pPr>
                        <w:rPr>
                          <w:szCs w:val="25"/>
                        </w:rPr>
                      </w:pPr>
                      <w:r w:rsidRPr="004972D7">
                        <w:rPr>
                          <w:szCs w:val="25"/>
                        </w:rPr>
                        <w:t>www.dnp.gov.co</w:t>
                      </w:r>
                    </w:p>
                    <w:p w:rsidR="003959D7" w:rsidRPr="004972D7" w:rsidRDefault="003959D7" w:rsidP="003959D7">
                      <w:pPr>
                        <w:rPr>
                          <w:szCs w:val="25"/>
                        </w:rPr>
                      </w:pPr>
                    </w:p>
                    <w:p w:rsidR="003959D7" w:rsidRPr="004972D7" w:rsidRDefault="003959D7" w:rsidP="003959D7">
                      <w:pPr>
                        <w:rPr>
                          <w:szCs w:val="25"/>
                        </w:rPr>
                      </w:pPr>
                      <w:r w:rsidRPr="004972D7">
                        <w:rPr>
                          <w:szCs w:val="25"/>
                        </w:rPr>
                        <w:t>www.banrep.gov.co</w:t>
                      </w:r>
                    </w:p>
                    <w:p w:rsidR="003959D7" w:rsidRPr="004972D7" w:rsidRDefault="003959D7" w:rsidP="003959D7">
                      <w:pPr>
                        <w:rPr>
                          <w:szCs w:val="25"/>
                        </w:rPr>
                      </w:pPr>
                    </w:p>
                    <w:p w:rsidR="003959D7" w:rsidRPr="004972D7" w:rsidRDefault="003959D7" w:rsidP="003959D7">
                      <w:pPr>
                        <w:rPr>
                          <w:szCs w:val="25"/>
                        </w:rPr>
                      </w:pPr>
                      <w:r w:rsidRPr="004972D7">
                        <w:rPr>
                          <w:szCs w:val="25"/>
                        </w:rPr>
                        <w:t>www.minhacienda.gov.co</w:t>
                      </w:r>
                    </w:p>
                    <w:p w:rsidR="003959D7" w:rsidRPr="004972D7" w:rsidRDefault="003959D7" w:rsidP="003959D7">
                      <w:pPr>
                        <w:rPr>
                          <w:szCs w:val="25"/>
                        </w:rPr>
                      </w:pPr>
                    </w:p>
                    <w:p w:rsidR="003959D7" w:rsidRPr="004972D7" w:rsidRDefault="003959D7" w:rsidP="003959D7">
                      <w:pPr>
                        <w:rPr>
                          <w:szCs w:val="25"/>
                        </w:rPr>
                      </w:pPr>
                      <w:r w:rsidRPr="004972D7">
                        <w:rPr>
                          <w:szCs w:val="25"/>
                        </w:rPr>
                        <w:t>www.dane.gov.co</w:t>
                      </w:r>
                    </w:p>
                    <w:p w:rsidR="003959D7" w:rsidRPr="004972D7" w:rsidRDefault="003959D7" w:rsidP="003959D7">
                      <w:pPr>
                        <w:rPr>
                          <w:sz w:val="25"/>
                          <w:szCs w:val="25"/>
                        </w:rPr>
                      </w:pPr>
                    </w:p>
                    <w:p w:rsidR="003959D7" w:rsidRPr="004972D7" w:rsidRDefault="003959D7" w:rsidP="003959D7">
                      <w:pPr>
                        <w:rPr>
                          <w:szCs w:val="25"/>
                        </w:rPr>
                      </w:pPr>
                      <w:r w:rsidRPr="004972D7">
                        <w:rPr>
                          <w:szCs w:val="25"/>
                        </w:rPr>
                        <w:t>www.departamentoantioquia.gov.co</w:t>
                      </w:r>
                    </w:p>
                    <w:p w:rsidR="003959D7" w:rsidRPr="00B21B7A" w:rsidRDefault="003959D7" w:rsidP="003959D7">
                      <w:pPr>
                        <w:rPr>
                          <w:lang w:val="es-CO"/>
                        </w:rPr>
                      </w:pPr>
                    </w:p>
                    <w:p w:rsidR="003959D7" w:rsidRPr="00B21B7A" w:rsidRDefault="003959D7" w:rsidP="003959D7">
                      <w:pPr>
                        <w:rPr>
                          <w:lang w:val="es-CO"/>
                        </w:rPr>
                      </w:pPr>
                    </w:p>
                    <w:p w:rsidR="003959D7" w:rsidRPr="003F10D7" w:rsidRDefault="003959D7" w:rsidP="003959D7">
                      <w:pPr>
                        <w:rPr>
                          <w:lang w:val="es-CO"/>
                        </w:rPr>
                      </w:pPr>
                    </w:p>
                    <w:p w:rsidR="003959D7" w:rsidRDefault="003959D7" w:rsidP="003959D7">
                      <w:pPr>
                        <w:rPr>
                          <w:lang w:val="es-CO"/>
                        </w:rPr>
                      </w:pPr>
                    </w:p>
                    <w:p w:rsidR="003959D7" w:rsidRPr="00401C74" w:rsidRDefault="003959D7" w:rsidP="003959D7">
                      <w:pPr>
                        <w:rPr>
                          <w:lang w:val="es-CO"/>
                        </w:rPr>
                      </w:pPr>
                    </w:p>
                  </w:txbxContent>
                </v:textbox>
              </v:rect>
            </w:pict>
          </mc:Fallback>
        </mc:AlternateContent>
      </w: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3959D7" w:rsidRDefault="003959D7" w:rsidP="003959D7">
      <w:pPr>
        <w:rPr>
          <w:rFonts w:ascii="Arial" w:hAnsi="Arial"/>
          <w:sz w:val="22"/>
        </w:rPr>
      </w:pPr>
    </w:p>
    <w:p w:rsidR="00E122AC" w:rsidRDefault="00E122AC"/>
    <w:sectPr w:rsidR="00E122AC" w:rsidSect="003959D7">
      <w:headerReference w:type="default" r:id="rId7"/>
      <w:pgSz w:w="11907" w:h="16840" w:code="9"/>
      <w:pgMar w:top="1701" w:right="1701" w:bottom="1701"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5CC" w:rsidRDefault="008915CC">
      <w:r>
        <w:separator/>
      </w:r>
    </w:p>
  </w:endnote>
  <w:endnote w:type="continuationSeparator" w:id="0">
    <w:p w:rsidR="008915CC" w:rsidRDefault="0089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5CC" w:rsidRDefault="008915CC">
      <w:r>
        <w:separator/>
      </w:r>
    </w:p>
  </w:footnote>
  <w:footnote w:type="continuationSeparator" w:id="0">
    <w:p w:rsidR="008915CC" w:rsidRDefault="008915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4543"/>
      <w:gridCol w:w="1217"/>
      <w:gridCol w:w="1456"/>
    </w:tblGrid>
    <w:tr w:rsidR="008358C3">
      <w:trPr>
        <w:cantSplit/>
        <w:trHeight w:val="580"/>
      </w:trPr>
      <w:tc>
        <w:tcPr>
          <w:tcW w:w="1260" w:type="dxa"/>
          <w:vMerge w:val="restart"/>
          <w:tcBorders>
            <w:bottom w:val="single" w:sz="4" w:space="0" w:color="auto"/>
          </w:tcBorders>
          <w:vAlign w:val="center"/>
        </w:tcPr>
        <w:p w:rsidR="008358C3" w:rsidRDefault="003959D7">
          <w:r>
            <w:rPr>
              <w:noProof/>
              <w:lang w:val="es-CO" w:eastAsia="es-CO"/>
            </w:rPr>
            <w:drawing>
              <wp:anchor distT="0" distB="0" distL="114300" distR="114300" simplePos="0" relativeHeight="251659264" behindDoc="1" locked="0" layoutInCell="0" allowOverlap="1" wp14:anchorId="3CFF363E" wp14:editId="25D0B52D">
                <wp:simplePos x="0" y="0"/>
                <wp:positionH relativeFrom="column">
                  <wp:posOffset>137795</wp:posOffset>
                </wp:positionH>
                <wp:positionV relativeFrom="paragraph">
                  <wp:posOffset>8255</wp:posOffset>
                </wp:positionV>
                <wp:extent cx="535305" cy="716915"/>
                <wp:effectExtent l="0" t="0" r="0"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716915"/>
                        </a:xfrm>
                        <a:prstGeom prst="rect">
                          <a:avLst/>
                        </a:prstGeom>
                        <a:noFill/>
                      </pic:spPr>
                    </pic:pic>
                  </a:graphicData>
                </a:graphic>
                <wp14:sizeRelH relativeFrom="page">
                  <wp14:pctWidth>0</wp14:pctWidth>
                </wp14:sizeRelH>
                <wp14:sizeRelV relativeFrom="page">
                  <wp14:pctHeight>0</wp14:pctHeight>
                </wp14:sizeRelV>
              </wp:anchor>
            </w:drawing>
          </w:r>
        </w:p>
      </w:tc>
      <w:tc>
        <w:tcPr>
          <w:tcW w:w="4543" w:type="dxa"/>
          <w:vMerge w:val="restart"/>
          <w:tcBorders>
            <w:bottom w:val="single" w:sz="4" w:space="0" w:color="auto"/>
          </w:tcBorders>
          <w:vAlign w:val="center"/>
        </w:tcPr>
        <w:p w:rsidR="008358C3" w:rsidRDefault="003959D7">
          <w:pPr>
            <w:jc w:val="center"/>
            <w:rPr>
              <w:rFonts w:ascii="Arial" w:hAnsi="Arial"/>
              <w:sz w:val="22"/>
            </w:rPr>
          </w:pPr>
          <w:r>
            <w:rPr>
              <w:rFonts w:ascii="Arial" w:hAnsi="Arial"/>
              <w:b/>
              <w:sz w:val="22"/>
            </w:rPr>
            <w:t>Contenidos Programáticos</w:t>
          </w:r>
        </w:p>
      </w:tc>
      <w:tc>
        <w:tcPr>
          <w:tcW w:w="1217" w:type="dxa"/>
          <w:tcBorders>
            <w:bottom w:val="single" w:sz="4" w:space="0" w:color="auto"/>
          </w:tcBorders>
          <w:shd w:val="clear" w:color="auto" w:fill="FFFFFF"/>
          <w:vAlign w:val="center"/>
        </w:tcPr>
        <w:p w:rsidR="008358C3" w:rsidRDefault="003959D7">
          <w:pPr>
            <w:pStyle w:val="Encabezado"/>
            <w:tabs>
              <w:tab w:val="clear" w:pos="4252"/>
              <w:tab w:val="clear" w:pos="8504"/>
            </w:tabs>
            <w:rPr>
              <w:rFonts w:ascii="Arial" w:hAnsi="Arial"/>
              <w:sz w:val="22"/>
            </w:rPr>
          </w:pPr>
          <w:r>
            <w:rPr>
              <w:rFonts w:ascii="Arial" w:hAnsi="Arial"/>
              <w:b/>
              <w:sz w:val="22"/>
            </w:rPr>
            <w:t>Código</w:t>
          </w:r>
        </w:p>
      </w:tc>
      <w:tc>
        <w:tcPr>
          <w:tcW w:w="1456" w:type="dxa"/>
          <w:tcBorders>
            <w:bottom w:val="single" w:sz="4" w:space="0" w:color="auto"/>
          </w:tcBorders>
          <w:vAlign w:val="center"/>
        </w:tcPr>
        <w:p w:rsidR="008358C3" w:rsidRDefault="003959D7">
          <w:pPr>
            <w:pStyle w:val="Encabezado"/>
            <w:tabs>
              <w:tab w:val="clear" w:pos="4252"/>
              <w:tab w:val="clear" w:pos="8504"/>
            </w:tabs>
            <w:jc w:val="center"/>
            <w:rPr>
              <w:rFonts w:ascii="Arial" w:hAnsi="Arial"/>
              <w:sz w:val="22"/>
            </w:rPr>
          </w:pPr>
          <w:r>
            <w:rPr>
              <w:rFonts w:ascii="Arial" w:hAnsi="Arial"/>
              <w:sz w:val="22"/>
            </w:rPr>
            <w:t>FGA-23 v.01</w:t>
          </w:r>
        </w:p>
      </w:tc>
    </w:tr>
    <w:tr w:rsidR="008358C3">
      <w:trPr>
        <w:cantSplit/>
        <w:trHeight w:val="633"/>
      </w:trPr>
      <w:tc>
        <w:tcPr>
          <w:tcW w:w="1260" w:type="dxa"/>
          <w:vMerge/>
          <w:tcBorders>
            <w:bottom w:val="single" w:sz="4" w:space="0" w:color="auto"/>
          </w:tcBorders>
          <w:vAlign w:val="center"/>
        </w:tcPr>
        <w:p w:rsidR="008358C3" w:rsidRDefault="008915CC"/>
      </w:tc>
      <w:tc>
        <w:tcPr>
          <w:tcW w:w="4543" w:type="dxa"/>
          <w:vMerge/>
          <w:tcBorders>
            <w:bottom w:val="single" w:sz="4" w:space="0" w:color="auto"/>
          </w:tcBorders>
          <w:vAlign w:val="center"/>
        </w:tcPr>
        <w:p w:rsidR="008358C3" w:rsidRDefault="008915CC">
          <w:pPr>
            <w:rPr>
              <w:rFonts w:ascii="Arial" w:hAnsi="Arial"/>
              <w:b/>
              <w:sz w:val="22"/>
            </w:rPr>
          </w:pPr>
        </w:p>
      </w:tc>
      <w:tc>
        <w:tcPr>
          <w:tcW w:w="1217" w:type="dxa"/>
          <w:tcBorders>
            <w:bottom w:val="single" w:sz="4" w:space="0" w:color="auto"/>
          </w:tcBorders>
          <w:shd w:val="clear" w:color="auto" w:fill="FFFFFF"/>
          <w:vAlign w:val="center"/>
        </w:tcPr>
        <w:p w:rsidR="008358C3" w:rsidRDefault="003959D7">
          <w:pPr>
            <w:rPr>
              <w:rFonts w:ascii="Arial" w:hAnsi="Arial"/>
              <w:b/>
              <w:sz w:val="22"/>
            </w:rPr>
          </w:pPr>
          <w:r>
            <w:rPr>
              <w:rFonts w:ascii="Arial" w:hAnsi="Arial"/>
              <w:b/>
              <w:sz w:val="22"/>
            </w:rPr>
            <w:t>Página</w:t>
          </w:r>
        </w:p>
      </w:tc>
      <w:tc>
        <w:tcPr>
          <w:tcW w:w="1456" w:type="dxa"/>
          <w:tcBorders>
            <w:bottom w:val="single" w:sz="4" w:space="0" w:color="auto"/>
          </w:tcBorders>
          <w:vAlign w:val="center"/>
        </w:tcPr>
        <w:p w:rsidR="008358C3" w:rsidRDefault="003959D7">
          <w:pPr>
            <w:jc w:val="center"/>
            <w:rPr>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sidR="003C44DC">
            <w:rPr>
              <w:rStyle w:val="Nmerodepgina"/>
              <w:rFonts w:ascii="Arial" w:hAnsi="Arial"/>
              <w:noProof/>
              <w:sz w:val="22"/>
            </w:rPr>
            <w:t>1</w:t>
          </w:r>
          <w:r>
            <w:rPr>
              <w:rStyle w:val="Nmerodepgina"/>
              <w:rFonts w:ascii="Arial" w:hAnsi="Arial"/>
              <w:sz w:val="22"/>
            </w:rPr>
            <w:fldChar w:fldCharType="end"/>
          </w:r>
          <w:r>
            <w:rPr>
              <w:rStyle w:val="Nmerodepgina"/>
              <w:rFonts w:ascii="Arial" w:hAnsi="Arial"/>
              <w:sz w:val="22"/>
            </w:rPr>
            <w:t xml:space="preserve"> de 4</w:t>
          </w:r>
        </w:p>
      </w:tc>
    </w:tr>
  </w:tbl>
  <w:p w:rsidR="008358C3" w:rsidRDefault="008915C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5406E"/>
    <w:multiLevelType w:val="hybridMultilevel"/>
    <w:tmpl w:val="07524CAC"/>
    <w:lvl w:ilvl="0" w:tplc="0F823CBA">
      <w:start w:val="3"/>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46632CC"/>
    <w:multiLevelType w:val="multilevel"/>
    <w:tmpl w:val="68A4D2AC"/>
    <w:lvl w:ilvl="0">
      <w:start w:val="1"/>
      <w:numFmt w:val="decimal"/>
      <w:lvlText w:val="%1."/>
      <w:lvlJc w:val="left"/>
      <w:pPr>
        <w:ind w:left="720" w:hanging="360"/>
      </w:pPr>
      <w:rPr>
        <w:rFonts w:ascii="Times New Roman" w:hAnsi="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9986A59"/>
    <w:multiLevelType w:val="multilevel"/>
    <w:tmpl w:val="7FDC9A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D7"/>
    <w:rsid w:val="00005F0E"/>
    <w:rsid w:val="00335B0E"/>
    <w:rsid w:val="003959D7"/>
    <w:rsid w:val="003C44DC"/>
    <w:rsid w:val="004972D7"/>
    <w:rsid w:val="005B6B02"/>
    <w:rsid w:val="00610418"/>
    <w:rsid w:val="007D50A1"/>
    <w:rsid w:val="008915CC"/>
    <w:rsid w:val="009062FC"/>
    <w:rsid w:val="00CA76E9"/>
    <w:rsid w:val="00DB66E7"/>
    <w:rsid w:val="00DC2F33"/>
    <w:rsid w:val="00E122AC"/>
    <w:rsid w:val="00E15975"/>
    <w:rsid w:val="00EE61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957551-CEF1-4530-8B91-CE37E204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9D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959D7"/>
    <w:pPr>
      <w:tabs>
        <w:tab w:val="center" w:pos="4252"/>
        <w:tab w:val="right" w:pos="8504"/>
      </w:tabs>
    </w:pPr>
  </w:style>
  <w:style w:type="character" w:customStyle="1" w:styleId="EncabezadoCar">
    <w:name w:val="Encabezado Car"/>
    <w:basedOn w:val="Fuentedeprrafopredeter"/>
    <w:link w:val="Encabezado"/>
    <w:rsid w:val="003959D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95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230</Words>
  <Characters>1267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Usuario</cp:lastModifiedBy>
  <cp:revision>4</cp:revision>
  <dcterms:created xsi:type="dcterms:W3CDTF">2019-11-28T23:01:00Z</dcterms:created>
  <dcterms:modified xsi:type="dcterms:W3CDTF">2019-11-29T00:09:00Z</dcterms:modified>
</cp:coreProperties>
</file>