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0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276"/>
        <w:gridCol w:w="1126"/>
        <w:gridCol w:w="913"/>
        <w:gridCol w:w="1288"/>
        <w:gridCol w:w="2201"/>
      </w:tblGrid>
      <w:tr w:rsidR="00EA6128" w:rsidRPr="003D7DD0" w14:paraId="23B91644" w14:textId="77777777" w:rsidTr="00C65B7A">
        <w:trPr>
          <w:trHeight w:val="540"/>
        </w:trPr>
        <w:tc>
          <w:tcPr>
            <w:tcW w:w="8804" w:type="dxa"/>
            <w:gridSpan w:val="5"/>
          </w:tcPr>
          <w:p w14:paraId="48B67B4C" w14:textId="77777777" w:rsidR="00EA6128" w:rsidRPr="00D06769" w:rsidRDefault="00EA6128">
            <w:pPr>
              <w:rPr>
                <w:rFonts w:ascii="Arial" w:hAnsi="Arial"/>
                <w:sz w:val="20"/>
              </w:rPr>
            </w:pPr>
            <w:r>
              <w:rPr>
                <w:rFonts w:ascii="Arial" w:hAnsi="Arial"/>
                <w:sz w:val="20"/>
              </w:rPr>
              <w:t xml:space="preserve"> </w:t>
            </w:r>
            <w:r w:rsidRPr="003D7DD0">
              <w:rPr>
                <w:rFonts w:ascii="Arial" w:hAnsi="Arial"/>
                <w:sz w:val="20"/>
              </w:rPr>
              <w:t>TÍTULO</w:t>
            </w:r>
            <w:r w:rsidR="000F4E58" w:rsidRPr="003D7DD0">
              <w:rPr>
                <w:rFonts w:ascii="Arial" w:hAnsi="Arial"/>
                <w:sz w:val="20"/>
              </w:rPr>
              <w:t xml:space="preserve"> DE LA PROPUESTA</w:t>
            </w:r>
            <w:r w:rsidRPr="003D7DD0">
              <w:rPr>
                <w:rFonts w:ascii="Arial" w:hAnsi="Arial"/>
                <w:sz w:val="20"/>
              </w:rPr>
              <w:t xml:space="preserve">: </w:t>
            </w:r>
            <w:r w:rsidR="00D06769">
              <w:rPr>
                <w:rFonts w:ascii="Arial" w:hAnsi="Arial"/>
                <w:sz w:val="20"/>
              </w:rPr>
              <w:t xml:space="preserve">Informalidad </w:t>
            </w:r>
            <w:r w:rsidR="001C755B">
              <w:rPr>
                <w:rFonts w:ascii="Arial" w:hAnsi="Arial"/>
                <w:sz w:val="20"/>
              </w:rPr>
              <w:t>empresarial</w:t>
            </w:r>
            <w:r w:rsidR="00D06769">
              <w:rPr>
                <w:rFonts w:ascii="Arial" w:hAnsi="Arial"/>
                <w:sz w:val="20"/>
              </w:rPr>
              <w:t xml:space="preserve"> como parte estructural del </w:t>
            </w:r>
            <w:r w:rsidR="00A13144">
              <w:rPr>
                <w:rFonts w:ascii="Arial" w:hAnsi="Arial"/>
                <w:sz w:val="20"/>
              </w:rPr>
              <w:t xml:space="preserve">tejido </w:t>
            </w:r>
            <w:r w:rsidR="001C755B">
              <w:rPr>
                <w:rFonts w:ascii="Arial" w:hAnsi="Arial"/>
                <w:sz w:val="20"/>
              </w:rPr>
              <w:t>económico</w:t>
            </w:r>
            <w:r w:rsidR="00D06769">
              <w:rPr>
                <w:rFonts w:ascii="Arial" w:hAnsi="Arial"/>
                <w:sz w:val="20"/>
              </w:rPr>
              <w:t>: el caso de la ciudad de Cúcuta</w:t>
            </w:r>
          </w:p>
          <w:p w14:paraId="1BA4FE36" w14:textId="77777777" w:rsidR="00EA6128" w:rsidRPr="003D7DD0" w:rsidRDefault="00EA6128">
            <w:pPr>
              <w:rPr>
                <w:rFonts w:ascii="Arial" w:hAnsi="Arial"/>
                <w:sz w:val="20"/>
              </w:rPr>
            </w:pPr>
          </w:p>
        </w:tc>
      </w:tr>
      <w:tr w:rsidR="00E248B9" w:rsidRPr="003D7DD0" w14:paraId="75A43B2C" w14:textId="77777777" w:rsidTr="00C65B7A">
        <w:trPr>
          <w:trHeight w:val="540"/>
        </w:trPr>
        <w:tc>
          <w:tcPr>
            <w:tcW w:w="8804" w:type="dxa"/>
            <w:gridSpan w:val="5"/>
          </w:tcPr>
          <w:p w14:paraId="0E97EE78" w14:textId="77777777" w:rsidR="00E248B9" w:rsidRPr="003D7DD0" w:rsidRDefault="000769E3">
            <w:pPr>
              <w:rPr>
                <w:rFonts w:ascii="Arial" w:hAnsi="Arial"/>
                <w:sz w:val="20"/>
              </w:rPr>
            </w:pPr>
            <w:r w:rsidRPr="003D7DD0">
              <w:rPr>
                <w:rFonts w:ascii="Arial" w:hAnsi="Arial"/>
                <w:sz w:val="20"/>
              </w:rPr>
              <w:t>Línea</w:t>
            </w:r>
            <w:r w:rsidR="00E248B9" w:rsidRPr="003D7DD0">
              <w:rPr>
                <w:rFonts w:ascii="Arial" w:hAnsi="Arial"/>
                <w:sz w:val="20"/>
              </w:rPr>
              <w:t xml:space="preserve"> de Investigación: </w:t>
            </w:r>
            <w:r w:rsidR="00D06769">
              <w:rPr>
                <w:rFonts w:ascii="Arial" w:hAnsi="Arial"/>
                <w:sz w:val="20"/>
              </w:rPr>
              <w:t>Economía regional</w:t>
            </w:r>
          </w:p>
        </w:tc>
      </w:tr>
      <w:tr w:rsidR="00EA6128" w:rsidRPr="003D7DD0" w14:paraId="122150A4" w14:textId="77777777" w:rsidTr="00C65B7A">
        <w:trPr>
          <w:trHeight w:val="480"/>
        </w:trPr>
        <w:tc>
          <w:tcPr>
            <w:tcW w:w="8804" w:type="dxa"/>
            <w:gridSpan w:val="5"/>
          </w:tcPr>
          <w:p w14:paraId="387EEF10" w14:textId="77777777" w:rsidR="00EA6128" w:rsidRPr="003D7DD0" w:rsidRDefault="00EA6128">
            <w:pPr>
              <w:rPr>
                <w:rFonts w:ascii="Arial" w:hAnsi="Arial"/>
                <w:sz w:val="20"/>
              </w:rPr>
            </w:pPr>
            <w:r w:rsidRPr="003D7DD0">
              <w:rPr>
                <w:rFonts w:ascii="Arial" w:hAnsi="Arial"/>
                <w:sz w:val="20"/>
              </w:rPr>
              <w:t>Nombre del</w:t>
            </w:r>
            <w:r w:rsidR="00E95A54" w:rsidRPr="003D7DD0">
              <w:rPr>
                <w:rFonts w:ascii="Arial" w:hAnsi="Arial"/>
                <w:sz w:val="20"/>
              </w:rPr>
              <w:t xml:space="preserve"> Tutor</w:t>
            </w:r>
            <w:r w:rsidRPr="003D7DD0">
              <w:rPr>
                <w:rFonts w:ascii="Arial" w:hAnsi="Arial"/>
                <w:sz w:val="20"/>
              </w:rPr>
              <w:t xml:space="preserve">:  </w:t>
            </w:r>
            <w:r w:rsidR="00B87B7E">
              <w:rPr>
                <w:rFonts w:ascii="Arial" w:hAnsi="Arial"/>
                <w:sz w:val="20"/>
              </w:rPr>
              <w:t>Sadan Alexander De la Cruz Almanza</w:t>
            </w:r>
          </w:p>
          <w:p w14:paraId="78A5F7D3" w14:textId="77777777" w:rsidR="00EA6128" w:rsidRPr="003D7DD0" w:rsidRDefault="00EA6128">
            <w:pPr>
              <w:rPr>
                <w:rFonts w:ascii="Arial" w:hAnsi="Arial"/>
                <w:sz w:val="20"/>
              </w:rPr>
            </w:pPr>
          </w:p>
        </w:tc>
      </w:tr>
      <w:tr w:rsidR="00EA6128" w:rsidRPr="003D7DD0" w14:paraId="06EAE846" w14:textId="77777777" w:rsidTr="00C65B7A">
        <w:trPr>
          <w:trHeight w:val="404"/>
        </w:trPr>
        <w:tc>
          <w:tcPr>
            <w:tcW w:w="8804" w:type="dxa"/>
            <w:gridSpan w:val="5"/>
          </w:tcPr>
          <w:p w14:paraId="231F6824" w14:textId="77777777" w:rsidR="00EA6128" w:rsidRPr="003D7DD0" w:rsidRDefault="00EA6128">
            <w:pPr>
              <w:rPr>
                <w:rFonts w:ascii="Arial" w:hAnsi="Arial"/>
                <w:sz w:val="20"/>
              </w:rPr>
            </w:pPr>
            <w:r w:rsidRPr="003D7DD0">
              <w:rPr>
                <w:rFonts w:ascii="Arial" w:hAnsi="Arial"/>
                <w:sz w:val="20"/>
              </w:rPr>
              <w:t>Nombre del</w:t>
            </w:r>
            <w:r w:rsidR="00DC2F77" w:rsidRPr="003D7DD0">
              <w:rPr>
                <w:rFonts w:ascii="Arial" w:hAnsi="Arial"/>
                <w:sz w:val="20"/>
              </w:rPr>
              <w:t xml:space="preserve"> (los)</w:t>
            </w:r>
            <w:r w:rsidRPr="003D7DD0">
              <w:rPr>
                <w:rFonts w:ascii="Arial" w:hAnsi="Arial"/>
                <w:sz w:val="20"/>
              </w:rPr>
              <w:t xml:space="preserve"> Semillero</w:t>
            </w:r>
            <w:r w:rsidR="00DC2F77" w:rsidRPr="003D7DD0">
              <w:rPr>
                <w:rFonts w:ascii="Arial" w:hAnsi="Arial"/>
                <w:sz w:val="20"/>
              </w:rPr>
              <w:t>(s)</w:t>
            </w:r>
            <w:r w:rsidRPr="003D7DD0">
              <w:rPr>
                <w:rFonts w:ascii="Arial" w:hAnsi="Arial"/>
                <w:sz w:val="20"/>
              </w:rPr>
              <w:t>:</w:t>
            </w:r>
            <w:r w:rsidR="00B87B7E">
              <w:rPr>
                <w:rFonts w:ascii="Arial" w:hAnsi="Arial"/>
                <w:sz w:val="20"/>
              </w:rPr>
              <w:t xml:space="preserve"> Repensando el Desarrollo Económico Regional - RDER</w:t>
            </w:r>
          </w:p>
        </w:tc>
      </w:tr>
      <w:tr w:rsidR="00EA6128" w:rsidRPr="003D7DD0" w14:paraId="08F0D343" w14:textId="77777777" w:rsidTr="00C65B7A">
        <w:trPr>
          <w:trHeight w:val="391"/>
        </w:trPr>
        <w:tc>
          <w:tcPr>
            <w:tcW w:w="4402" w:type="dxa"/>
            <w:gridSpan w:val="2"/>
          </w:tcPr>
          <w:p w14:paraId="7CDD8BEF" w14:textId="77777777" w:rsidR="00EA6128" w:rsidRPr="003D7DD0" w:rsidRDefault="00DC2F77">
            <w:pPr>
              <w:rPr>
                <w:rFonts w:ascii="Arial" w:hAnsi="Arial"/>
                <w:sz w:val="20"/>
              </w:rPr>
            </w:pPr>
            <w:r w:rsidRPr="003D7DD0">
              <w:rPr>
                <w:rFonts w:ascii="Arial" w:hAnsi="Arial"/>
                <w:sz w:val="20"/>
              </w:rPr>
              <w:t>Grupo(s)</w:t>
            </w:r>
            <w:r w:rsidR="000F4E58" w:rsidRPr="003D7DD0">
              <w:rPr>
                <w:rFonts w:ascii="Arial" w:hAnsi="Arial"/>
                <w:sz w:val="20"/>
              </w:rPr>
              <w:t xml:space="preserve"> de Investigación</w:t>
            </w:r>
            <w:r w:rsidR="00EA6128" w:rsidRPr="003D7DD0">
              <w:rPr>
                <w:rFonts w:ascii="Arial" w:hAnsi="Arial"/>
                <w:sz w:val="20"/>
              </w:rPr>
              <w:t xml:space="preserve">:           </w:t>
            </w:r>
            <w:r w:rsidR="009A5BEF">
              <w:rPr>
                <w:rFonts w:ascii="Arial" w:hAnsi="Arial"/>
                <w:sz w:val="20"/>
              </w:rPr>
              <w:t>ECO</w:t>
            </w:r>
            <w:r w:rsidR="00B87B7E">
              <w:rPr>
                <w:rFonts w:ascii="Arial" w:hAnsi="Arial"/>
                <w:sz w:val="20"/>
              </w:rPr>
              <w:t>FRONT</w:t>
            </w:r>
            <w:r w:rsidR="00EA6128" w:rsidRPr="003D7DD0">
              <w:rPr>
                <w:rFonts w:ascii="Arial" w:hAnsi="Arial"/>
                <w:sz w:val="20"/>
              </w:rPr>
              <w:t xml:space="preserve">                                          </w:t>
            </w:r>
          </w:p>
        </w:tc>
        <w:tc>
          <w:tcPr>
            <w:tcW w:w="4402" w:type="dxa"/>
            <w:gridSpan w:val="3"/>
          </w:tcPr>
          <w:p w14:paraId="5A4E4D1A" w14:textId="77777777" w:rsidR="00EA6128" w:rsidRPr="003D7DD0" w:rsidRDefault="000F4E58">
            <w:pPr>
              <w:rPr>
                <w:rFonts w:ascii="Arial" w:hAnsi="Arial"/>
                <w:sz w:val="20"/>
              </w:rPr>
            </w:pPr>
            <w:r w:rsidRPr="003D7DD0">
              <w:rPr>
                <w:rFonts w:ascii="Arial" w:hAnsi="Arial"/>
                <w:sz w:val="20"/>
              </w:rPr>
              <w:t>Facultad</w:t>
            </w:r>
            <w:r w:rsidR="00DC2F77" w:rsidRPr="003D7DD0">
              <w:rPr>
                <w:rFonts w:ascii="Arial" w:hAnsi="Arial"/>
                <w:sz w:val="20"/>
              </w:rPr>
              <w:t>(es)</w:t>
            </w:r>
            <w:r w:rsidR="00EA6128" w:rsidRPr="003D7DD0">
              <w:rPr>
                <w:rFonts w:ascii="Arial" w:hAnsi="Arial"/>
                <w:sz w:val="20"/>
              </w:rPr>
              <w:t>:</w:t>
            </w:r>
            <w:r w:rsidR="00B87B7E">
              <w:rPr>
                <w:rFonts w:ascii="Arial" w:hAnsi="Arial"/>
                <w:sz w:val="20"/>
              </w:rPr>
              <w:t xml:space="preserve"> Ciencias Económicas y Empresariales</w:t>
            </w:r>
          </w:p>
        </w:tc>
      </w:tr>
      <w:tr w:rsidR="00966DAC" w:rsidRPr="003D7DD0" w14:paraId="115F0BD5" w14:textId="77777777" w:rsidTr="00C65B7A">
        <w:trPr>
          <w:trHeight w:val="540"/>
        </w:trPr>
        <w:tc>
          <w:tcPr>
            <w:tcW w:w="8804" w:type="dxa"/>
            <w:gridSpan w:val="5"/>
          </w:tcPr>
          <w:p w14:paraId="19E56BA3" w14:textId="77777777" w:rsidR="00966DAC" w:rsidRPr="003D7DD0" w:rsidRDefault="00966DAC">
            <w:pPr>
              <w:rPr>
                <w:rFonts w:ascii="Arial" w:hAnsi="Arial"/>
                <w:sz w:val="20"/>
              </w:rPr>
            </w:pPr>
            <w:r w:rsidRPr="003D7DD0">
              <w:rPr>
                <w:rFonts w:ascii="Arial" w:hAnsi="Arial"/>
                <w:sz w:val="20"/>
              </w:rPr>
              <w:t xml:space="preserve">Duración: </w:t>
            </w:r>
            <w:r w:rsidR="00B87B7E">
              <w:rPr>
                <w:rFonts w:ascii="Arial" w:hAnsi="Arial"/>
                <w:sz w:val="20"/>
              </w:rPr>
              <w:t>12 meses</w:t>
            </w:r>
          </w:p>
        </w:tc>
      </w:tr>
      <w:tr w:rsidR="00DC2F77" w:rsidRPr="003D7DD0" w14:paraId="4218FEB6" w14:textId="77777777" w:rsidTr="00C65B7A">
        <w:trPr>
          <w:trHeight w:val="540"/>
        </w:trPr>
        <w:tc>
          <w:tcPr>
            <w:tcW w:w="8804" w:type="dxa"/>
            <w:gridSpan w:val="5"/>
          </w:tcPr>
          <w:p w14:paraId="0655A607" w14:textId="77777777" w:rsidR="00DC2F77" w:rsidRDefault="00DC2F77">
            <w:pPr>
              <w:rPr>
                <w:rFonts w:ascii="Arial" w:hAnsi="Arial"/>
                <w:sz w:val="20"/>
              </w:rPr>
            </w:pPr>
            <w:r w:rsidRPr="003D7DD0">
              <w:rPr>
                <w:rFonts w:ascii="Arial" w:hAnsi="Arial"/>
                <w:sz w:val="20"/>
              </w:rPr>
              <w:t xml:space="preserve">Resumen: </w:t>
            </w:r>
          </w:p>
          <w:p w14:paraId="1ECEFE23" w14:textId="77777777" w:rsidR="001C755B" w:rsidRDefault="001C755B">
            <w:pPr>
              <w:rPr>
                <w:rFonts w:ascii="Arial" w:hAnsi="Arial"/>
                <w:sz w:val="20"/>
              </w:rPr>
            </w:pPr>
          </w:p>
          <w:p w14:paraId="05F842E9" w14:textId="77777777" w:rsidR="001C755B" w:rsidRDefault="009F782D" w:rsidP="00AB321E">
            <w:pPr>
              <w:jc w:val="both"/>
              <w:rPr>
                <w:rFonts w:ascii="Arial" w:hAnsi="Arial"/>
                <w:sz w:val="20"/>
              </w:rPr>
            </w:pPr>
            <w:r>
              <w:rPr>
                <w:rFonts w:ascii="Arial" w:hAnsi="Arial"/>
                <w:sz w:val="20"/>
              </w:rPr>
              <w:t>La ciudad de Cúcuta se ha caracterizado por contar con una economía basada en la informalidad, de acuerdo con las estadísticas dispuesta en el DANE, la capital históricamente se ha presentado como el municipio con mayor nivel de informalidad laboral y empresarial de Colombia. Por lo tanto, es importante estudiar las probabilidades de pertenecer al sector informal en las empresas de la ciudad, con el objetivo de promover programas y proyectos enfocados en la formalidad empresarial teniendo de presente la utilización de información e investigación confiable y contextualizada. La metodología propuesta trata de</w:t>
            </w:r>
            <w:r w:rsidR="00AB321E">
              <w:rPr>
                <w:rFonts w:ascii="Arial" w:hAnsi="Arial"/>
                <w:sz w:val="20"/>
              </w:rPr>
              <w:t xml:space="preserve"> la aplicación de un modelo probabilístico utilizando información dispuesta en la Encuesta de </w:t>
            </w:r>
            <w:proofErr w:type="spellStart"/>
            <w:r w:rsidR="00AB321E">
              <w:rPr>
                <w:rFonts w:ascii="Arial" w:hAnsi="Arial"/>
                <w:sz w:val="20"/>
              </w:rPr>
              <w:t>Micronegocios</w:t>
            </w:r>
            <w:proofErr w:type="spellEnd"/>
            <w:r w:rsidR="00AB321E">
              <w:rPr>
                <w:rFonts w:ascii="Arial" w:hAnsi="Arial"/>
                <w:sz w:val="20"/>
              </w:rPr>
              <w:t xml:space="preserve"> del DANE para los años 2019 – 2020. </w:t>
            </w:r>
          </w:p>
          <w:p w14:paraId="202B8EFB" w14:textId="77777777" w:rsidR="001C755B" w:rsidRPr="003D7DD0" w:rsidRDefault="001C755B">
            <w:pPr>
              <w:rPr>
                <w:rFonts w:ascii="Arial" w:hAnsi="Arial"/>
                <w:sz w:val="20"/>
              </w:rPr>
            </w:pPr>
          </w:p>
        </w:tc>
      </w:tr>
      <w:tr w:rsidR="00EA6128" w:rsidRPr="003D7DD0" w14:paraId="4FE5806E" w14:textId="77777777" w:rsidTr="00C65B7A">
        <w:trPr>
          <w:trHeight w:val="540"/>
        </w:trPr>
        <w:tc>
          <w:tcPr>
            <w:tcW w:w="8804" w:type="dxa"/>
            <w:gridSpan w:val="5"/>
          </w:tcPr>
          <w:p w14:paraId="53F0698D" w14:textId="77777777" w:rsidR="00EA6128" w:rsidRDefault="00EA6128">
            <w:pPr>
              <w:rPr>
                <w:rFonts w:ascii="Arial" w:hAnsi="Arial"/>
                <w:sz w:val="20"/>
              </w:rPr>
            </w:pPr>
            <w:r w:rsidRPr="003D7DD0">
              <w:rPr>
                <w:rFonts w:ascii="Arial" w:hAnsi="Arial"/>
                <w:sz w:val="20"/>
              </w:rPr>
              <w:t>Planteamiento del problema o Preguntas de Investigación:</w:t>
            </w:r>
            <w:r w:rsidR="00966DAC" w:rsidRPr="003D7DD0">
              <w:rPr>
                <w:rFonts w:ascii="Arial" w:hAnsi="Arial"/>
                <w:sz w:val="20"/>
              </w:rPr>
              <w:t xml:space="preserve">  </w:t>
            </w:r>
          </w:p>
          <w:p w14:paraId="490E3378" w14:textId="77777777" w:rsidR="001C755B" w:rsidRDefault="001C755B">
            <w:pPr>
              <w:rPr>
                <w:rFonts w:ascii="Arial" w:hAnsi="Arial"/>
                <w:sz w:val="20"/>
              </w:rPr>
            </w:pPr>
          </w:p>
          <w:p w14:paraId="40D955FD" w14:textId="77777777" w:rsidR="001C755B" w:rsidRPr="003D7DD0" w:rsidRDefault="001C755B">
            <w:pPr>
              <w:rPr>
                <w:rFonts w:ascii="Arial" w:hAnsi="Arial"/>
                <w:sz w:val="20"/>
              </w:rPr>
            </w:pPr>
            <w:r>
              <w:rPr>
                <w:rFonts w:ascii="Arial" w:hAnsi="Arial"/>
                <w:sz w:val="20"/>
              </w:rPr>
              <w:t xml:space="preserve">¿Cuál es la probabilidad de pertenecer al sector informal en las empresas ubicadas en la ciudad de Cúcuta? </w:t>
            </w:r>
          </w:p>
          <w:p w14:paraId="6CC4AB1E" w14:textId="77777777" w:rsidR="00EA6128" w:rsidRPr="003D7DD0" w:rsidRDefault="00EA6128">
            <w:pPr>
              <w:rPr>
                <w:rFonts w:ascii="Arial" w:hAnsi="Arial"/>
                <w:sz w:val="20"/>
              </w:rPr>
            </w:pPr>
          </w:p>
        </w:tc>
      </w:tr>
      <w:tr w:rsidR="00EA6128" w:rsidRPr="003D7DD0" w14:paraId="3211DA89" w14:textId="77777777" w:rsidTr="00C65B7A">
        <w:trPr>
          <w:trHeight w:val="524"/>
        </w:trPr>
        <w:tc>
          <w:tcPr>
            <w:tcW w:w="8804" w:type="dxa"/>
            <w:gridSpan w:val="5"/>
          </w:tcPr>
          <w:p w14:paraId="327CD068" w14:textId="77777777" w:rsidR="00A13144" w:rsidRDefault="00EA6128">
            <w:pPr>
              <w:rPr>
                <w:rFonts w:ascii="Arial" w:hAnsi="Arial"/>
                <w:sz w:val="20"/>
              </w:rPr>
            </w:pPr>
            <w:r w:rsidRPr="003D7DD0">
              <w:rPr>
                <w:rFonts w:ascii="Arial" w:hAnsi="Arial"/>
                <w:sz w:val="20"/>
              </w:rPr>
              <w:t>Objetivo</w:t>
            </w:r>
            <w:r w:rsidR="00A13144">
              <w:rPr>
                <w:rFonts w:ascii="Arial" w:hAnsi="Arial"/>
                <w:sz w:val="20"/>
              </w:rPr>
              <w:t xml:space="preserve"> General</w:t>
            </w:r>
            <w:r w:rsidRPr="003D7DD0">
              <w:rPr>
                <w:rFonts w:ascii="Arial" w:hAnsi="Arial"/>
                <w:sz w:val="20"/>
              </w:rPr>
              <w:t>:</w:t>
            </w:r>
          </w:p>
          <w:p w14:paraId="7953F474" w14:textId="77777777" w:rsidR="00A13144" w:rsidRDefault="00A13144">
            <w:pPr>
              <w:rPr>
                <w:rFonts w:ascii="Arial" w:hAnsi="Arial"/>
                <w:sz w:val="20"/>
              </w:rPr>
            </w:pPr>
          </w:p>
          <w:p w14:paraId="24D5FBB5" w14:textId="77777777" w:rsidR="00A13144" w:rsidRDefault="00A13144">
            <w:pPr>
              <w:rPr>
                <w:rFonts w:ascii="Arial" w:hAnsi="Arial"/>
                <w:sz w:val="20"/>
              </w:rPr>
            </w:pPr>
            <w:r>
              <w:rPr>
                <w:rFonts w:ascii="Arial" w:hAnsi="Arial"/>
                <w:sz w:val="20"/>
              </w:rPr>
              <w:t>Analizar la informalidad laboral y sus efectos sobre la estructura del tejido empresarial en la ciudad de Cúcuta</w:t>
            </w:r>
          </w:p>
          <w:p w14:paraId="40260215" w14:textId="77777777" w:rsidR="00A13144" w:rsidRDefault="00A13144">
            <w:pPr>
              <w:rPr>
                <w:rFonts w:ascii="Arial" w:hAnsi="Arial"/>
                <w:sz w:val="20"/>
              </w:rPr>
            </w:pPr>
          </w:p>
          <w:p w14:paraId="0D2AA35E" w14:textId="77777777" w:rsidR="00EA6128" w:rsidRDefault="00A13144">
            <w:pPr>
              <w:rPr>
                <w:rFonts w:ascii="Arial" w:hAnsi="Arial"/>
                <w:sz w:val="20"/>
              </w:rPr>
            </w:pPr>
            <w:r>
              <w:rPr>
                <w:rFonts w:ascii="Arial" w:hAnsi="Arial"/>
                <w:sz w:val="20"/>
              </w:rPr>
              <w:t>Objetivos Específicos:</w:t>
            </w:r>
            <w:r w:rsidR="00BA2C23">
              <w:rPr>
                <w:rFonts w:ascii="Arial" w:hAnsi="Arial"/>
                <w:sz w:val="20"/>
              </w:rPr>
              <w:t xml:space="preserve"> </w:t>
            </w:r>
          </w:p>
          <w:p w14:paraId="37CA086B" w14:textId="77777777" w:rsidR="00A13144" w:rsidRDefault="00A13144">
            <w:pPr>
              <w:rPr>
                <w:rFonts w:ascii="Arial" w:hAnsi="Arial"/>
                <w:sz w:val="20"/>
              </w:rPr>
            </w:pPr>
          </w:p>
          <w:p w14:paraId="5CB1BE58" w14:textId="77777777" w:rsidR="00A13144" w:rsidRDefault="00A13144" w:rsidP="00A13144">
            <w:pPr>
              <w:numPr>
                <w:ilvl w:val="0"/>
                <w:numId w:val="5"/>
              </w:numPr>
              <w:rPr>
                <w:rFonts w:ascii="Arial" w:hAnsi="Arial"/>
                <w:sz w:val="20"/>
              </w:rPr>
            </w:pPr>
            <w:r>
              <w:rPr>
                <w:rFonts w:ascii="Arial" w:hAnsi="Arial"/>
                <w:sz w:val="20"/>
              </w:rPr>
              <w:t>Describir el comportamiento histórico de los indicadores de informalidad laboral en la ciudad de Cúcuta</w:t>
            </w:r>
          </w:p>
          <w:p w14:paraId="29E02F21" w14:textId="77777777" w:rsidR="00A13144" w:rsidRDefault="00A13144" w:rsidP="00A13144">
            <w:pPr>
              <w:ind w:left="720"/>
              <w:rPr>
                <w:rFonts w:ascii="Arial" w:hAnsi="Arial"/>
                <w:sz w:val="20"/>
              </w:rPr>
            </w:pPr>
          </w:p>
          <w:p w14:paraId="187CD3D1" w14:textId="77777777" w:rsidR="00A13144" w:rsidRDefault="00A13144" w:rsidP="00A13144">
            <w:pPr>
              <w:numPr>
                <w:ilvl w:val="0"/>
                <w:numId w:val="5"/>
              </w:numPr>
              <w:rPr>
                <w:rFonts w:ascii="Arial" w:hAnsi="Arial"/>
                <w:sz w:val="20"/>
              </w:rPr>
            </w:pPr>
            <w:r>
              <w:rPr>
                <w:rFonts w:ascii="Arial" w:hAnsi="Arial"/>
                <w:sz w:val="20"/>
              </w:rPr>
              <w:t xml:space="preserve">Analizar la estructura del tejido empresarial en la ciudad a través </w:t>
            </w:r>
            <w:r w:rsidR="001C755B">
              <w:rPr>
                <w:rFonts w:ascii="Arial" w:hAnsi="Arial"/>
                <w:sz w:val="20"/>
              </w:rPr>
              <w:t>de fuentes de información secundaria</w:t>
            </w:r>
          </w:p>
          <w:p w14:paraId="07D6AFB4" w14:textId="77777777" w:rsidR="001C755B" w:rsidRDefault="001C755B" w:rsidP="001C755B">
            <w:pPr>
              <w:pStyle w:val="Prrafodelista"/>
              <w:rPr>
                <w:sz w:val="20"/>
              </w:rPr>
            </w:pPr>
          </w:p>
          <w:p w14:paraId="521F3766" w14:textId="77777777" w:rsidR="00A13144" w:rsidRPr="001C755B" w:rsidRDefault="001C755B" w:rsidP="001C755B">
            <w:pPr>
              <w:numPr>
                <w:ilvl w:val="0"/>
                <w:numId w:val="5"/>
              </w:numPr>
              <w:rPr>
                <w:rFonts w:ascii="Arial" w:hAnsi="Arial"/>
                <w:b/>
                <w:bCs/>
                <w:sz w:val="20"/>
              </w:rPr>
            </w:pPr>
            <w:r w:rsidRPr="001C755B">
              <w:rPr>
                <w:rFonts w:ascii="Arial" w:hAnsi="Arial"/>
                <w:sz w:val="20"/>
              </w:rPr>
              <w:t xml:space="preserve">Estimar la probabilidad de informalidad empresarial en la ciudad de Cúcuta de acuerdo con las características del propietario con base en la Encuesta de </w:t>
            </w:r>
            <w:proofErr w:type="spellStart"/>
            <w:r w:rsidRPr="001C755B">
              <w:rPr>
                <w:rFonts w:ascii="Arial" w:hAnsi="Arial"/>
                <w:sz w:val="20"/>
              </w:rPr>
              <w:t>Micronegocios</w:t>
            </w:r>
            <w:proofErr w:type="spellEnd"/>
            <w:r w:rsidRPr="001C755B">
              <w:rPr>
                <w:rFonts w:ascii="Arial" w:hAnsi="Arial"/>
                <w:sz w:val="20"/>
              </w:rPr>
              <w:t xml:space="preserve"> del DANE</w:t>
            </w:r>
          </w:p>
          <w:p w14:paraId="129D27F0" w14:textId="77777777" w:rsidR="00A13144" w:rsidRPr="003D7DD0" w:rsidRDefault="00A13144">
            <w:pPr>
              <w:rPr>
                <w:rFonts w:ascii="Arial" w:hAnsi="Arial"/>
                <w:sz w:val="20"/>
              </w:rPr>
            </w:pPr>
          </w:p>
        </w:tc>
      </w:tr>
      <w:tr w:rsidR="00EA6128" w:rsidRPr="003D7DD0" w14:paraId="25D554F0" w14:textId="77777777" w:rsidTr="00C65B7A">
        <w:trPr>
          <w:trHeight w:val="705"/>
        </w:trPr>
        <w:tc>
          <w:tcPr>
            <w:tcW w:w="8804" w:type="dxa"/>
            <w:gridSpan w:val="5"/>
          </w:tcPr>
          <w:p w14:paraId="71F98405" w14:textId="77777777" w:rsidR="00EA6128" w:rsidRDefault="00EA6128">
            <w:pPr>
              <w:rPr>
                <w:rFonts w:ascii="Arial" w:hAnsi="Arial"/>
                <w:sz w:val="20"/>
              </w:rPr>
            </w:pPr>
            <w:r w:rsidRPr="003D7DD0">
              <w:rPr>
                <w:rFonts w:ascii="Arial" w:hAnsi="Arial"/>
                <w:sz w:val="20"/>
              </w:rPr>
              <w:t>Antecedentes y Justificación:</w:t>
            </w:r>
          </w:p>
          <w:p w14:paraId="0C4AB43F" w14:textId="77777777" w:rsidR="00A74230" w:rsidRDefault="00A74230">
            <w:pPr>
              <w:rPr>
                <w:rFonts w:ascii="Arial" w:hAnsi="Arial"/>
                <w:sz w:val="20"/>
              </w:rPr>
            </w:pPr>
          </w:p>
          <w:p w14:paraId="28F19540" w14:textId="77777777" w:rsidR="00A74230" w:rsidRPr="00A74230" w:rsidRDefault="00A74230" w:rsidP="00A74230">
            <w:pPr>
              <w:jc w:val="both"/>
              <w:rPr>
                <w:rFonts w:ascii="Arial" w:hAnsi="Arial" w:cs="Arial"/>
                <w:sz w:val="20"/>
                <w:szCs w:val="20"/>
              </w:rPr>
            </w:pPr>
            <w:r w:rsidRPr="00A74230">
              <w:rPr>
                <w:rFonts w:ascii="Arial" w:hAnsi="Arial" w:cs="Arial"/>
                <w:b/>
                <w:sz w:val="20"/>
                <w:szCs w:val="20"/>
              </w:rPr>
              <w:t>Uribe et. al. (2006)</w:t>
            </w:r>
            <w:r w:rsidRPr="00A74230">
              <w:rPr>
                <w:rFonts w:ascii="Arial" w:hAnsi="Arial" w:cs="Arial"/>
                <w:sz w:val="20"/>
                <w:szCs w:val="20"/>
              </w:rPr>
              <w:t xml:space="preserve"> en una investigación con un modelo </w:t>
            </w:r>
            <w:proofErr w:type="spellStart"/>
            <w:r w:rsidRPr="00A74230">
              <w:rPr>
                <w:rFonts w:ascii="Arial" w:hAnsi="Arial" w:cs="Arial"/>
                <w:sz w:val="20"/>
                <w:szCs w:val="20"/>
              </w:rPr>
              <w:t>logit</w:t>
            </w:r>
            <w:proofErr w:type="spellEnd"/>
            <w:r w:rsidRPr="00A74230">
              <w:rPr>
                <w:rFonts w:ascii="Arial" w:hAnsi="Arial" w:cs="Arial"/>
                <w:sz w:val="20"/>
                <w:szCs w:val="20"/>
              </w:rPr>
              <w:t xml:space="preserve"> y </w:t>
            </w:r>
            <w:proofErr w:type="spellStart"/>
            <w:r w:rsidRPr="00A74230">
              <w:rPr>
                <w:rFonts w:ascii="Arial" w:hAnsi="Arial" w:cs="Arial"/>
                <w:sz w:val="20"/>
                <w:szCs w:val="20"/>
              </w:rPr>
              <w:t>logit</w:t>
            </w:r>
            <w:proofErr w:type="spellEnd"/>
            <w:r w:rsidRPr="00A74230">
              <w:rPr>
                <w:rFonts w:ascii="Arial" w:hAnsi="Arial" w:cs="Arial"/>
                <w:sz w:val="20"/>
                <w:szCs w:val="20"/>
              </w:rPr>
              <w:t xml:space="preserve"> </w:t>
            </w:r>
            <w:proofErr w:type="spellStart"/>
            <w:r w:rsidRPr="00A74230">
              <w:rPr>
                <w:rFonts w:ascii="Arial" w:hAnsi="Arial" w:cs="Arial"/>
                <w:sz w:val="20"/>
                <w:szCs w:val="20"/>
              </w:rPr>
              <w:t>multinomial</w:t>
            </w:r>
            <w:proofErr w:type="spellEnd"/>
            <w:r w:rsidRPr="00A74230">
              <w:rPr>
                <w:rFonts w:ascii="Arial" w:hAnsi="Arial" w:cs="Arial"/>
                <w:sz w:val="20"/>
                <w:szCs w:val="20"/>
              </w:rPr>
              <w:t xml:space="preserve"> para el período de 1988 al 2000, realizaron un análisis sobre los determinantes de las decisiones de un individuo en el mercado laboral a través de dos mecanismos, uno secuencial y otro simultáneo. </w:t>
            </w:r>
          </w:p>
          <w:p w14:paraId="56F79336" w14:textId="77777777" w:rsidR="00A74230" w:rsidRDefault="00A74230" w:rsidP="00A74230">
            <w:pPr>
              <w:jc w:val="both"/>
              <w:rPr>
                <w:rFonts w:ascii="Arial" w:hAnsi="Arial" w:cs="Arial"/>
                <w:sz w:val="20"/>
                <w:szCs w:val="20"/>
              </w:rPr>
            </w:pPr>
            <w:r w:rsidRPr="00A74230">
              <w:rPr>
                <w:rFonts w:ascii="Arial" w:hAnsi="Arial" w:cs="Arial"/>
                <w:sz w:val="20"/>
                <w:szCs w:val="20"/>
              </w:rPr>
              <w:t xml:space="preserve">En el primer mecanismo el individuo toma la decisión de  participar en el mercado laboral, toma luego la decisión de emplearse o de seguir buscando empleo, al decidir emplearse el individuo procede a optar por un empleo informal o uno formal (modelos dicotómicos). </w:t>
            </w:r>
          </w:p>
          <w:p w14:paraId="72D76C16" w14:textId="77777777" w:rsidR="00A74230" w:rsidRPr="00A74230" w:rsidRDefault="00A74230" w:rsidP="00A74230">
            <w:pPr>
              <w:jc w:val="both"/>
              <w:rPr>
                <w:rFonts w:ascii="Arial" w:hAnsi="Arial" w:cs="Arial"/>
                <w:sz w:val="20"/>
                <w:szCs w:val="20"/>
              </w:rPr>
            </w:pPr>
          </w:p>
          <w:p w14:paraId="4D5A704B" w14:textId="77777777" w:rsidR="00A74230" w:rsidRPr="00A74230" w:rsidRDefault="00A74230" w:rsidP="00A74230">
            <w:pPr>
              <w:jc w:val="both"/>
              <w:rPr>
                <w:rFonts w:ascii="Arial" w:hAnsi="Arial" w:cs="Arial"/>
                <w:sz w:val="20"/>
                <w:szCs w:val="20"/>
              </w:rPr>
            </w:pPr>
            <w:r w:rsidRPr="00A74230">
              <w:rPr>
                <w:rFonts w:ascii="Arial" w:hAnsi="Arial" w:cs="Arial"/>
                <w:sz w:val="20"/>
                <w:szCs w:val="20"/>
              </w:rPr>
              <w:lastRenderedPageBreak/>
              <w:t xml:space="preserve">En el segundo mecanismo es una decisión que toma el individuo al considerar todas las opciones (modelo </w:t>
            </w:r>
            <w:proofErr w:type="spellStart"/>
            <w:r w:rsidRPr="00A74230">
              <w:rPr>
                <w:rFonts w:ascii="Arial" w:hAnsi="Arial" w:cs="Arial"/>
                <w:sz w:val="20"/>
                <w:szCs w:val="20"/>
              </w:rPr>
              <w:t>multinomial</w:t>
            </w:r>
            <w:proofErr w:type="spellEnd"/>
            <w:r w:rsidRPr="00A74230">
              <w:rPr>
                <w:rFonts w:ascii="Arial" w:hAnsi="Arial" w:cs="Arial"/>
                <w:sz w:val="20"/>
                <w:szCs w:val="20"/>
              </w:rPr>
              <w:t>). El estudio obtiene resultados diferentes en ambas formas de modelarlo con respecto a la decisión de ser informal, para éste caso, en la cual a excepción de la variable educación todas obtienen con coeficientes positivos sobre la decisión de ser informal o no</w:t>
            </w:r>
          </w:p>
          <w:p w14:paraId="2192C118" w14:textId="77777777" w:rsidR="00A74230" w:rsidRPr="00A74230" w:rsidRDefault="00A74230" w:rsidP="00A74230">
            <w:pPr>
              <w:jc w:val="both"/>
              <w:rPr>
                <w:rFonts w:ascii="Arial" w:hAnsi="Arial" w:cs="Arial"/>
                <w:sz w:val="20"/>
                <w:szCs w:val="20"/>
              </w:rPr>
            </w:pPr>
            <w:r w:rsidRPr="00A74230">
              <w:rPr>
                <w:rFonts w:ascii="Arial" w:hAnsi="Arial" w:cs="Arial"/>
                <w:sz w:val="20"/>
                <w:szCs w:val="20"/>
              </w:rPr>
              <w:t xml:space="preserve"> Los efectos marginales de las variables independientes arrojan resultados distintos, por tal motivo los autores para evitar el riesgo del sesgo de selección optan por la modelación </w:t>
            </w:r>
            <w:proofErr w:type="spellStart"/>
            <w:r w:rsidRPr="00A74230">
              <w:rPr>
                <w:rFonts w:ascii="Arial" w:hAnsi="Arial" w:cs="Arial"/>
                <w:sz w:val="20"/>
                <w:szCs w:val="20"/>
              </w:rPr>
              <w:t>multinomial</w:t>
            </w:r>
            <w:proofErr w:type="spellEnd"/>
            <w:r w:rsidRPr="00A74230">
              <w:rPr>
                <w:rFonts w:ascii="Arial" w:hAnsi="Arial" w:cs="Arial"/>
                <w:sz w:val="20"/>
                <w:szCs w:val="20"/>
              </w:rPr>
              <w:t>.  (</w:t>
            </w:r>
            <w:proofErr w:type="gramStart"/>
            <w:r w:rsidRPr="00A74230">
              <w:rPr>
                <w:rFonts w:ascii="Arial" w:hAnsi="Arial" w:cs="Arial"/>
                <w:sz w:val="20"/>
                <w:szCs w:val="20"/>
              </w:rPr>
              <w:t>Cuales son los principales resultados en relación a la informalidad?</w:t>
            </w:r>
            <w:proofErr w:type="gramEnd"/>
            <w:r w:rsidRPr="00A74230">
              <w:rPr>
                <w:rFonts w:ascii="Arial" w:hAnsi="Arial" w:cs="Arial"/>
                <w:sz w:val="20"/>
                <w:szCs w:val="20"/>
              </w:rPr>
              <w:t>)</w:t>
            </w:r>
          </w:p>
          <w:p w14:paraId="16067303" w14:textId="77777777" w:rsidR="00A74230" w:rsidRPr="00A74230" w:rsidRDefault="00A74230" w:rsidP="00A74230">
            <w:pPr>
              <w:jc w:val="both"/>
              <w:rPr>
                <w:rFonts w:ascii="Arial" w:hAnsi="Arial" w:cs="Arial"/>
                <w:sz w:val="20"/>
                <w:szCs w:val="20"/>
              </w:rPr>
            </w:pPr>
          </w:p>
          <w:p w14:paraId="107703E6" w14:textId="77777777" w:rsidR="00A74230" w:rsidRDefault="00A74230" w:rsidP="00A74230">
            <w:pPr>
              <w:jc w:val="both"/>
              <w:rPr>
                <w:rFonts w:ascii="Arial" w:hAnsi="Arial" w:cs="Arial"/>
                <w:sz w:val="20"/>
                <w:szCs w:val="20"/>
              </w:rPr>
            </w:pPr>
            <w:r w:rsidRPr="00A74230">
              <w:rPr>
                <w:rFonts w:ascii="Arial" w:hAnsi="Arial" w:cs="Arial"/>
                <w:sz w:val="20"/>
                <w:szCs w:val="20"/>
              </w:rPr>
              <w:t xml:space="preserve">Desde el enfoque estructuralista e institucional, </w:t>
            </w:r>
            <w:r w:rsidRPr="00A74230">
              <w:rPr>
                <w:rFonts w:ascii="Arial" w:hAnsi="Arial" w:cs="Arial"/>
                <w:b/>
                <w:sz w:val="20"/>
                <w:szCs w:val="20"/>
              </w:rPr>
              <w:t xml:space="preserve">García (2008) </w:t>
            </w:r>
            <w:r w:rsidRPr="00A74230">
              <w:rPr>
                <w:rFonts w:ascii="Arial" w:hAnsi="Arial" w:cs="Arial"/>
                <w:sz w:val="20"/>
                <w:szCs w:val="20"/>
              </w:rPr>
              <w:t xml:space="preserve">desarrolló un panel de datos para el periodo de 1988 al 2006, con base en las Encuesta  Nacional de Hogares (ENH) y la Encuesta Continua de Hogares (ECH) del DANE tomando específicamente los datos del mes de junio de cada año ,en donde trabaja con las definiciones operativas de informalidad del DANE y de informalidad asociada a la ausencia de seguridad social; para determinar el grado de informalidad regional según dos variables proxy: </w:t>
            </w:r>
          </w:p>
          <w:p w14:paraId="40DD3ECF" w14:textId="77777777" w:rsidR="00A74230" w:rsidRPr="00A74230" w:rsidRDefault="00A74230" w:rsidP="00A74230">
            <w:pPr>
              <w:jc w:val="both"/>
              <w:rPr>
                <w:rFonts w:ascii="Arial" w:hAnsi="Arial" w:cs="Arial"/>
                <w:sz w:val="20"/>
                <w:szCs w:val="20"/>
              </w:rPr>
            </w:pPr>
          </w:p>
          <w:p w14:paraId="02BF6425" w14:textId="77777777" w:rsidR="00A74230" w:rsidRPr="00A74230" w:rsidRDefault="00A74230" w:rsidP="00A74230">
            <w:pPr>
              <w:pStyle w:val="Prrafodelista"/>
              <w:numPr>
                <w:ilvl w:val="0"/>
                <w:numId w:val="4"/>
              </w:numPr>
              <w:spacing w:after="160"/>
              <w:jc w:val="both"/>
              <w:rPr>
                <w:rFonts w:cs="Arial"/>
                <w:sz w:val="20"/>
                <w:szCs w:val="20"/>
              </w:rPr>
            </w:pPr>
            <w:r w:rsidRPr="00A74230">
              <w:rPr>
                <w:rFonts w:cs="Arial"/>
                <w:sz w:val="20"/>
                <w:szCs w:val="20"/>
              </w:rPr>
              <w:t xml:space="preserve">la participación porcentual del sector industrial dentro del PIB departamental (variable proxy del </w:t>
            </w:r>
            <w:r w:rsidRPr="00A74230">
              <w:rPr>
                <w:rFonts w:cs="Arial"/>
                <w:b/>
                <w:sz w:val="20"/>
                <w:szCs w:val="20"/>
              </w:rPr>
              <w:t>enfoque estructural</w:t>
            </w:r>
            <w:r w:rsidRPr="00A74230">
              <w:rPr>
                <w:rFonts w:cs="Arial"/>
                <w:sz w:val="20"/>
                <w:szCs w:val="20"/>
              </w:rPr>
              <w:t xml:space="preserve">), el resultado evidencia que hay una relación inversa. </w:t>
            </w:r>
          </w:p>
          <w:p w14:paraId="037183DC" w14:textId="77777777" w:rsidR="00A74230" w:rsidRPr="00A74230" w:rsidRDefault="00A74230" w:rsidP="00A74230">
            <w:pPr>
              <w:pStyle w:val="Prrafodelista"/>
              <w:numPr>
                <w:ilvl w:val="0"/>
                <w:numId w:val="4"/>
              </w:numPr>
              <w:spacing w:after="160"/>
              <w:jc w:val="both"/>
              <w:rPr>
                <w:rFonts w:cs="Arial"/>
                <w:b/>
                <w:sz w:val="20"/>
                <w:szCs w:val="20"/>
              </w:rPr>
            </w:pPr>
            <w:r w:rsidRPr="00A74230">
              <w:rPr>
                <w:rFonts w:cs="Arial"/>
                <w:sz w:val="20"/>
                <w:szCs w:val="20"/>
              </w:rPr>
              <w:t xml:space="preserve">El tamaño del gasto en nómina por habitante de cada región (variable proxy del grado de burocratización.) y existe relación directa con la variable perteneciente al </w:t>
            </w:r>
            <w:r w:rsidRPr="00A74230">
              <w:rPr>
                <w:rFonts w:cs="Arial"/>
                <w:b/>
                <w:sz w:val="20"/>
                <w:szCs w:val="20"/>
              </w:rPr>
              <w:t>enfoque institucional.</w:t>
            </w:r>
          </w:p>
          <w:p w14:paraId="34DC4D0A" w14:textId="77777777" w:rsidR="00A74230" w:rsidRPr="00A74230" w:rsidRDefault="00A74230" w:rsidP="00A74230">
            <w:pPr>
              <w:jc w:val="both"/>
              <w:rPr>
                <w:rFonts w:ascii="Arial" w:hAnsi="Arial" w:cs="Arial"/>
                <w:sz w:val="20"/>
                <w:szCs w:val="20"/>
              </w:rPr>
            </w:pPr>
            <w:r w:rsidRPr="00A74230">
              <w:rPr>
                <w:rFonts w:ascii="Arial" w:hAnsi="Arial" w:cs="Arial"/>
                <w:sz w:val="20"/>
                <w:szCs w:val="20"/>
              </w:rPr>
              <w:t xml:space="preserve">En la teoría institucionalista se pueden encontrar trabajos sobre los determinantes de la informalidad como el de </w:t>
            </w:r>
            <w:proofErr w:type="spellStart"/>
            <w:r w:rsidRPr="00A74230">
              <w:rPr>
                <w:rFonts w:ascii="Arial" w:hAnsi="Arial" w:cs="Arial"/>
                <w:b/>
                <w:sz w:val="20"/>
                <w:szCs w:val="20"/>
              </w:rPr>
              <w:t>Alm</w:t>
            </w:r>
            <w:proofErr w:type="spellEnd"/>
            <w:r w:rsidRPr="00A74230">
              <w:rPr>
                <w:rFonts w:ascii="Arial" w:hAnsi="Arial" w:cs="Arial"/>
                <w:b/>
                <w:sz w:val="20"/>
                <w:szCs w:val="20"/>
              </w:rPr>
              <w:t xml:space="preserve"> y Martínez-Vázquez (2007). </w:t>
            </w:r>
            <w:r w:rsidRPr="00A74230">
              <w:rPr>
                <w:rFonts w:ascii="Arial" w:hAnsi="Arial" w:cs="Arial"/>
                <w:sz w:val="20"/>
                <w:szCs w:val="20"/>
              </w:rPr>
              <w:t xml:space="preserve">Este estudio realiza una comparación de indicadores de corrupción, administración tributaria e informalidad del 2005 al 2006, con base en los datos de la Encuesta Empresarial del Banco Mundial, en la cual se evidencia que los problemas enfrentados en América Latina y el caribe con relación al resto del mundo son que estos tienen mayores niveles de corrupción y sobornos que fomentan la informalidad y por ende los países tienen menor recaudo fiscal.   </w:t>
            </w:r>
          </w:p>
          <w:p w14:paraId="0284595C" w14:textId="77777777" w:rsidR="00A74230" w:rsidRPr="00A74230" w:rsidRDefault="00A74230" w:rsidP="00A74230">
            <w:pPr>
              <w:jc w:val="both"/>
              <w:rPr>
                <w:rFonts w:ascii="Arial" w:hAnsi="Arial" w:cs="Arial"/>
                <w:sz w:val="20"/>
                <w:szCs w:val="20"/>
              </w:rPr>
            </w:pPr>
          </w:p>
          <w:p w14:paraId="2A64D5C2" w14:textId="77777777" w:rsidR="00A74230" w:rsidRDefault="00A74230" w:rsidP="00A74230">
            <w:pPr>
              <w:jc w:val="both"/>
              <w:rPr>
                <w:rFonts w:ascii="Arial" w:hAnsi="Arial" w:cs="Arial"/>
                <w:sz w:val="20"/>
                <w:szCs w:val="20"/>
              </w:rPr>
            </w:pPr>
            <w:r w:rsidRPr="00A74230">
              <w:rPr>
                <w:rFonts w:ascii="Arial" w:hAnsi="Arial" w:cs="Arial"/>
                <w:b/>
                <w:sz w:val="20"/>
                <w:szCs w:val="20"/>
              </w:rPr>
              <w:t xml:space="preserve">Cárdenas y Mejía (2008) </w:t>
            </w:r>
            <w:r w:rsidRPr="00A74230">
              <w:rPr>
                <w:rFonts w:ascii="Arial" w:hAnsi="Arial" w:cs="Arial"/>
                <w:sz w:val="20"/>
                <w:szCs w:val="20"/>
              </w:rPr>
              <w:t xml:space="preserve">realizaron una aproximación a los determinantes de la informalidad por medio del método de mínimos cuadrados ordinarios con base en estudios de </w:t>
            </w:r>
            <w:proofErr w:type="spellStart"/>
            <w:r w:rsidRPr="00A74230">
              <w:rPr>
                <w:rFonts w:ascii="Arial" w:hAnsi="Arial" w:cs="Arial"/>
                <w:sz w:val="20"/>
                <w:szCs w:val="20"/>
              </w:rPr>
              <w:t>Alm</w:t>
            </w:r>
            <w:proofErr w:type="spellEnd"/>
            <w:r w:rsidRPr="00A74230">
              <w:rPr>
                <w:rFonts w:ascii="Arial" w:hAnsi="Arial" w:cs="Arial"/>
                <w:sz w:val="20"/>
                <w:szCs w:val="20"/>
              </w:rPr>
              <w:t xml:space="preserve"> y López (2002). Especifican a la informalidad como una función negativa del ciclo económico, es decir, en épocas de alto crecimiento económico la informalidad cae, y cae también el costo por trabajador que enfrentan las firmas, determinado por el salario como por las cargas no salariales.</w:t>
            </w:r>
          </w:p>
          <w:p w14:paraId="79693F91" w14:textId="77777777" w:rsidR="00A74230" w:rsidRPr="00A74230" w:rsidRDefault="00A74230" w:rsidP="00A74230">
            <w:pPr>
              <w:jc w:val="both"/>
              <w:rPr>
                <w:rFonts w:ascii="Arial" w:hAnsi="Arial" w:cs="Arial"/>
                <w:sz w:val="20"/>
                <w:szCs w:val="20"/>
              </w:rPr>
            </w:pPr>
          </w:p>
          <w:p w14:paraId="55B88CD5" w14:textId="77777777" w:rsidR="00A74230" w:rsidRDefault="00A74230" w:rsidP="00A74230">
            <w:pPr>
              <w:jc w:val="both"/>
              <w:rPr>
                <w:rFonts w:ascii="Arial" w:hAnsi="Arial" w:cs="Arial"/>
                <w:sz w:val="20"/>
                <w:szCs w:val="20"/>
              </w:rPr>
            </w:pPr>
            <w:r w:rsidRPr="00A74230">
              <w:rPr>
                <w:rFonts w:ascii="Arial" w:hAnsi="Arial" w:cs="Arial"/>
                <w:sz w:val="20"/>
                <w:szCs w:val="20"/>
              </w:rPr>
              <w:t>Los autores encuentran que sus estimaciones sugieren que los costos laborales no salariales tienen un efecto positivo sobre la informalidad, preliminarmente encuentran que el crecimiento podría estar determinando la informalidad (aunque aclaran que puede ser de doble vía). Así, en tiempos de recesión los empleadores reducen el empleo formal; encontrando además con respecto al salario mínimo real que aumentos en éste están significativamente asociados con incrementos en la informalidad</w:t>
            </w:r>
            <w:r>
              <w:rPr>
                <w:rFonts w:ascii="Arial" w:hAnsi="Arial" w:cs="Arial"/>
                <w:sz w:val="20"/>
                <w:szCs w:val="20"/>
              </w:rPr>
              <w:t>.</w:t>
            </w:r>
          </w:p>
          <w:p w14:paraId="23FF9FDF" w14:textId="77777777" w:rsidR="00A74230" w:rsidRPr="00A74230" w:rsidRDefault="00A74230" w:rsidP="00A74230">
            <w:pPr>
              <w:jc w:val="both"/>
              <w:rPr>
                <w:rFonts w:ascii="Arial" w:hAnsi="Arial" w:cs="Arial"/>
                <w:sz w:val="20"/>
                <w:szCs w:val="20"/>
              </w:rPr>
            </w:pPr>
          </w:p>
          <w:p w14:paraId="20A4F558" w14:textId="77777777" w:rsidR="00A74230" w:rsidRPr="00A74230" w:rsidRDefault="00A74230" w:rsidP="00A74230">
            <w:pPr>
              <w:jc w:val="both"/>
              <w:rPr>
                <w:rFonts w:ascii="Arial" w:hAnsi="Arial" w:cs="Arial"/>
                <w:sz w:val="20"/>
                <w:szCs w:val="20"/>
              </w:rPr>
            </w:pPr>
            <w:r w:rsidRPr="00A74230">
              <w:rPr>
                <w:rFonts w:ascii="Arial" w:hAnsi="Arial" w:cs="Arial"/>
                <w:sz w:val="20"/>
                <w:szCs w:val="20"/>
              </w:rPr>
              <w:t xml:space="preserve">Estas estimaciones identifican una etapa de expansión de la economía informal en Colombia en el período (1976-1988) por causa del aumento en el impuesto a la renta a personas jurídicas, el aumento en el arancel nominal promedio y el crecimiento en el salario mínimo, la cual es seguida de lo que se podría denominar como una temporada de contracción (1988-1994), determinada por el impacto de la reducción en el arancel nominal promedio y seguido por la reducción del salario mínimo. Un tercer período caracterizado por un aumento en la actividad de la economía subterránea (1994 a 1998), a causa del aumento en los costos laborales parafiscales y el aumento del IVA y del impuesto a la renta. Concluye con último período (1998-2003), con un aumento en la actividad informal por el fuerte incremento del salario mínimo y la fase recesiva del ciclo (Arango et al., 2005). </w:t>
            </w:r>
          </w:p>
          <w:p w14:paraId="736507CF" w14:textId="77777777" w:rsidR="00A74230" w:rsidRPr="00A74230" w:rsidRDefault="00A74230" w:rsidP="00A74230">
            <w:pPr>
              <w:jc w:val="both"/>
              <w:rPr>
                <w:rFonts w:ascii="Arial" w:hAnsi="Arial" w:cs="Arial"/>
                <w:sz w:val="20"/>
                <w:szCs w:val="20"/>
              </w:rPr>
            </w:pPr>
          </w:p>
          <w:p w14:paraId="05E97E0C" w14:textId="77777777" w:rsidR="00A74230" w:rsidRPr="00A74230" w:rsidRDefault="00A74230" w:rsidP="00A74230">
            <w:pPr>
              <w:jc w:val="both"/>
              <w:rPr>
                <w:rFonts w:ascii="Arial" w:hAnsi="Arial" w:cs="Arial"/>
                <w:sz w:val="20"/>
                <w:szCs w:val="20"/>
              </w:rPr>
            </w:pPr>
            <w:r w:rsidRPr="00A74230">
              <w:rPr>
                <w:rFonts w:ascii="Arial" w:hAnsi="Arial" w:cs="Arial"/>
                <w:b/>
                <w:sz w:val="20"/>
                <w:szCs w:val="20"/>
              </w:rPr>
              <w:t xml:space="preserve">Yepes y Zambrano (2011) </w:t>
            </w:r>
            <w:r w:rsidRPr="00A74230">
              <w:rPr>
                <w:rFonts w:ascii="Arial" w:hAnsi="Arial" w:cs="Arial"/>
                <w:sz w:val="20"/>
                <w:szCs w:val="20"/>
              </w:rPr>
              <w:t xml:space="preserve">analizaron  los principales determinantes de la informalidad laboral en el área metropolitana de Pasto, desde la visión estructuralista de la informalidad laboral. Como fuente de información, utilizaron  la Gran Encuesta Integrada de Hogares (GEIH) del DANE para el II trimestre de 2008, utilizaron un modelo </w:t>
            </w:r>
            <w:proofErr w:type="spellStart"/>
            <w:r w:rsidRPr="00A74230">
              <w:rPr>
                <w:rFonts w:ascii="Arial" w:hAnsi="Arial" w:cs="Arial"/>
                <w:sz w:val="20"/>
                <w:szCs w:val="20"/>
              </w:rPr>
              <w:t>logit</w:t>
            </w:r>
            <w:proofErr w:type="spellEnd"/>
            <w:r w:rsidRPr="00A74230">
              <w:rPr>
                <w:rFonts w:ascii="Arial" w:hAnsi="Arial" w:cs="Arial"/>
                <w:sz w:val="20"/>
                <w:szCs w:val="20"/>
              </w:rPr>
              <w:t xml:space="preserve"> sobre la población ocupada del área metropolitana de pasto, manejaron las variables: años aprobados de educación formal, experiencia potencial de </w:t>
            </w:r>
            <w:r w:rsidRPr="00A74230">
              <w:rPr>
                <w:rFonts w:ascii="Arial" w:hAnsi="Arial" w:cs="Arial"/>
                <w:sz w:val="20"/>
                <w:szCs w:val="20"/>
              </w:rPr>
              <w:lastRenderedPageBreak/>
              <w:t xml:space="preserve">mercado, condición de jefe de hogar, sexo, estrato socioeconómico y rama de actividad económica, los resultados arrojaron que los años de educación y la experiencia potencial del mercado tienen efectos negativos. </w:t>
            </w:r>
          </w:p>
          <w:p w14:paraId="699550EC" w14:textId="77777777" w:rsidR="00A74230" w:rsidRPr="00A74230" w:rsidRDefault="00A74230" w:rsidP="00A74230">
            <w:pPr>
              <w:jc w:val="both"/>
              <w:rPr>
                <w:rFonts w:ascii="Arial" w:hAnsi="Arial" w:cs="Arial"/>
                <w:sz w:val="20"/>
                <w:szCs w:val="20"/>
              </w:rPr>
            </w:pPr>
          </w:p>
          <w:p w14:paraId="204E6147" w14:textId="77777777" w:rsidR="00A74230" w:rsidRPr="00A74230" w:rsidRDefault="00A74230" w:rsidP="00A74230">
            <w:pPr>
              <w:jc w:val="both"/>
              <w:rPr>
                <w:rFonts w:ascii="Arial" w:hAnsi="Arial" w:cs="Arial"/>
                <w:b/>
                <w:sz w:val="20"/>
                <w:szCs w:val="20"/>
              </w:rPr>
            </w:pPr>
            <w:r w:rsidRPr="00A74230">
              <w:rPr>
                <w:rFonts w:ascii="Arial" w:hAnsi="Arial" w:cs="Arial"/>
                <w:b/>
                <w:sz w:val="20"/>
                <w:szCs w:val="20"/>
              </w:rPr>
              <w:t>Mondragón-</w:t>
            </w:r>
            <w:proofErr w:type="spellStart"/>
            <w:r w:rsidRPr="00A74230">
              <w:rPr>
                <w:rFonts w:ascii="Arial" w:hAnsi="Arial" w:cs="Arial"/>
                <w:b/>
                <w:sz w:val="20"/>
                <w:szCs w:val="20"/>
              </w:rPr>
              <w:t>Velez</w:t>
            </w:r>
            <w:proofErr w:type="spellEnd"/>
            <w:r w:rsidRPr="00A74230">
              <w:rPr>
                <w:rFonts w:ascii="Arial" w:hAnsi="Arial" w:cs="Arial"/>
                <w:b/>
                <w:sz w:val="20"/>
                <w:szCs w:val="20"/>
              </w:rPr>
              <w:t xml:space="preserve">, Peña y </w:t>
            </w:r>
            <w:proofErr w:type="spellStart"/>
            <w:r w:rsidRPr="00A74230">
              <w:rPr>
                <w:rFonts w:ascii="Arial" w:hAnsi="Arial" w:cs="Arial"/>
                <w:b/>
                <w:sz w:val="20"/>
                <w:szCs w:val="20"/>
              </w:rPr>
              <w:t>Wills</w:t>
            </w:r>
            <w:proofErr w:type="spellEnd"/>
            <w:r w:rsidRPr="00A74230">
              <w:rPr>
                <w:rFonts w:ascii="Arial" w:hAnsi="Arial" w:cs="Arial"/>
                <w:b/>
                <w:sz w:val="20"/>
                <w:szCs w:val="20"/>
              </w:rPr>
              <w:t xml:space="preserve"> (2010)</w:t>
            </w:r>
            <w:r w:rsidRPr="00A74230">
              <w:rPr>
                <w:rFonts w:ascii="Arial" w:hAnsi="Arial" w:cs="Arial"/>
                <w:sz w:val="20"/>
                <w:szCs w:val="20"/>
              </w:rPr>
              <w:t xml:space="preserve"> encuentran que el incremento en los costos no salariales y en el salario mínimo tiene un efecto positivo en el tamaño del sector informal, así como en la probabilidad de transición de trabajadores desde el sector formal hacia el informal. Muestran que los altos costos hacen que los trabajadores menos calificados sean excluidos del sector formal, por lo que tienen que refugiarse en el informal, mientras que los trabajadores con altos ingresos prefieren la informalidad laboral como alternativa de evasión.</w:t>
            </w:r>
          </w:p>
          <w:p w14:paraId="79F697B6" w14:textId="77777777" w:rsidR="00A74230" w:rsidRPr="00A74230" w:rsidRDefault="00A74230" w:rsidP="00A74230">
            <w:pPr>
              <w:jc w:val="both"/>
              <w:rPr>
                <w:rFonts w:ascii="Arial" w:hAnsi="Arial" w:cs="Arial"/>
                <w:b/>
                <w:sz w:val="20"/>
                <w:szCs w:val="20"/>
              </w:rPr>
            </w:pPr>
          </w:p>
          <w:p w14:paraId="042726CB" w14:textId="77777777" w:rsidR="00A74230" w:rsidRPr="00A74230" w:rsidRDefault="00A74230" w:rsidP="00A74230">
            <w:pPr>
              <w:jc w:val="both"/>
              <w:rPr>
                <w:rFonts w:ascii="Arial" w:hAnsi="Arial" w:cs="Arial"/>
                <w:sz w:val="20"/>
                <w:szCs w:val="20"/>
              </w:rPr>
            </w:pPr>
            <w:proofErr w:type="spellStart"/>
            <w:r w:rsidRPr="00A74230">
              <w:rPr>
                <w:rFonts w:ascii="Arial" w:hAnsi="Arial" w:cs="Arial"/>
                <w:b/>
                <w:sz w:val="20"/>
                <w:szCs w:val="20"/>
              </w:rPr>
              <w:t>Hamann</w:t>
            </w:r>
            <w:proofErr w:type="spellEnd"/>
            <w:r w:rsidRPr="00A74230">
              <w:rPr>
                <w:rFonts w:ascii="Arial" w:hAnsi="Arial" w:cs="Arial"/>
                <w:b/>
                <w:sz w:val="20"/>
                <w:szCs w:val="20"/>
              </w:rPr>
              <w:t xml:space="preserve"> y Mejía (2013),</w:t>
            </w:r>
            <w:r w:rsidRPr="00A74230">
              <w:rPr>
                <w:rFonts w:ascii="Arial" w:hAnsi="Arial" w:cs="Arial"/>
                <w:sz w:val="20"/>
                <w:szCs w:val="20"/>
              </w:rPr>
              <w:t xml:space="preserve"> por su parte, emplean un modelo de equilibrio parcial dinámico en el que miran una población de emprendedores que habitan una economía pequeña y abierta con dos sectores: formal e informal. Los autores muestran cómo el tamaño de la informalidad depende de los costos y beneficios estáticos y dinámicos asociados con la operación en cada uno de los dos sectores (que incluyen los costos salariales, las tasas impositivas, los costos de crear y liquidar una empresa formal y la posibilidad de acceder al sistema financiero). El modelo, equilibrado para Colombia en el período 2000 a 2007, ilustra el potencial impacto de diversas políticas de formalización sobre el tamaño relativo del sector formal. Los resultados de </w:t>
            </w:r>
            <w:proofErr w:type="spellStart"/>
            <w:r w:rsidRPr="00A74230">
              <w:rPr>
                <w:rFonts w:ascii="Arial" w:hAnsi="Arial" w:cs="Arial"/>
                <w:sz w:val="20"/>
                <w:szCs w:val="20"/>
              </w:rPr>
              <w:t>Hamann</w:t>
            </w:r>
            <w:proofErr w:type="spellEnd"/>
            <w:r w:rsidRPr="00A74230">
              <w:rPr>
                <w:rFonts w:ascii="Arial" w:hAnsi="Arial" w:cs="Arial"/>
                <w:sz w:val="20"/>
                <w:szCs w:val="20"/>
              </w:rPr>
              <w:t xml:space="preserve"> y Mejía sugieren que el marco legal vigente en Colombia en el período analizado actuó como una barrera importante para la formalización. Más específicamente, encuentran que reducciones en los costos de operar en el sector formal, en especial las reducciones en los costos de crear una empresa, pueden aumentar considerablemente la formalidad.</w:t>
            </w:r>
          </w:p>
          <w:p w14:paraId="6D07EF05" w14:textId="77777777" w:rsidR="00A74230" w:rsidRPr="00A74230" w:rsidRDefault="00A74230" w:rsidP="00A74230">
            <w:pPr>
              <w:jc w:val="both"/>
              <w:rPr>
                <w:rFonts w:ascii="Arial" w:hAnsi="Arial" w:cs="Arial"/>
                <w:sz w:val="20"/>
                <w:szCs w:val="20"/>
              </w:rPr>
            </w:pPr>
          </w:p>
          <w:p w14:paraId="64697246" w14:textId="77777777" w:rsidR="00A74230" w:rsidRPr="00A74230" w:rsidRDefault="00A74230" w:rsidP="00A74230">
            <w:pPr>
              <w:jc w:val="both"/>
              <w:rPr>
                <w:rFonts w:ascii="Arial" w:hAnsi="Arial" w:cs="Arial"/>
                <w:sz w:val="20"/>
                <w:szCs w:val="20"/>
              </w:rPr>
            </w:pPr>
            <w:r w:rsidRPr="00A74230">
              <w:rPr>
                <w:rFonts w:ascii="Arial" w:hAnsi="Arial" w:cs="Arial"/>
                <w:sz w:val="20"/>
                <w:szCs w:val="20"/>
              </w:rPr>
              <w:t xml:space="preserve"> </w:t>
            </w:r>
            <w:r w:rsidRPr="00A74230">
              <w:rPr>
                <w:rFonts w:ascii="Arial" w:hAnsi="Arial" w:cs="Arial"/>
                <w:b/>
                <w:sz w:val="20"/>
                <w:szCs w:val="20"/>
              </w:rPr>
              <w:t>Botero (2013</w:t>
            </w:r>
            <w:r w:rsidRPr="00A74230">
              <w:rPr>
                <w:rFonts w:ascii="Arial" w:hAnsi="Arial" w:cs="Arial"/>
                <w:sz w:val="20"/>
                <w:szCs w:val="20"/>
              </w:rPr>
              <w:t xml:space="preserve">) con un modelo de equilibrio general computable se analiza la relación del desempleo y la informalidad. Evalúa el impacto de cuatro escenarios: la eliminación de los aportes parafiscales sobre la nómina; una política diferente para el salario mínimo, que quite su incremento gradual en términos reales; la eliminación de los descuentos tributarios sobre la inversión en activos fijos, y el desarrollo de una política pública de fomento a la educación superior para la población de menores ingresos. La simulación de estos cambios de política tiene como resultado entre otras cosas, que la elevación del salario mínimo real con una tasa anual de 1,5 %, le costaría al país 390.000 empleos en un horizonte de cinco años, y en realidad no tiene un impacto importante sobre la pobreza ni sobre la distribución del ingreso. Adicionalmente, se encontró que la política de eliminar los parafiscales traería consigo la creación de 350.000 empleos directos y si se aumenta el IVA para compensar la reducción de los parafiscales el aumento sería tan solo de 171.000 empleos.  </w:t>
            </w:r>
          </w:p>
          <w:p w14:paraId="3C51D127" w14:textId="77777777" w:rsidR="00A74230" w:rsidRPr="00A74230" w:rsidRDefault="00A74230" w:rsidP="00A74230">
            <w:pPr>
              <w:jc w:val="both"/>
              <w:rPr>
                <w:rFonts w:ascii="Arial" w:hAnsi="Arial" w:cs="Arial"/>
                <w:sz w:val="20"/>
                <w:szCs w:val="20"/>
              </w:rPr>
            </w:pPr>
          </w:p>
          <w:p w14:paraId="29D1AA53" w14:textId="77777777" w:rsidR="00A74230" w:rsidRPr="00A74230" w:rsidRDefault="00A74230" w:rsidP="00A74230">
            <w:pPr>
              <w:jc w:val="both"/>
              <w:rPr>
                <w:rFonts w:ascii="Arial" w:hAnsi="Arial" w:cs="Arial"/>
                <w:sz w:val="20"/>
                <w:szCs w:val="20"/>
              </w:rPr>
            </w:pPr>
            <w:r w:rsidRPr="00A74230">
              <w:rPr>
                <w:rFonts w:ascii="Arial" w:hAnsi="Arial" w:cs="Arial"/>
                <w:b/>
                <w:sz w:val="20"/>
                <w:szCs w:val="20"/>
              </w:rPr>
              <w:fldChar w:fldCharType="begin" w:fldLock="1"/>
            </w:r>
            <w:r w:rsidRPr="00A74230">
              <w:rPr>
                <w:rFonts w:ascii="Arial" w:hAnsi="Arial" w:cs="Arial"/>
                <w:b/>
                <w:sz w:val="20"/>
                <w:szCs w:val="20"/>
              </w:rPr>
              <w:instrText>ADDIN CSL_CITATION { "citationItems" : [ { "id" : "ITEM-1", "itemData" : { "DOI" : "10.1111/rode.12317", "ISSN" : "14679361", "abstract" : "The labor market in developing countries is remarkably heterogeneous with a small productive formal sector, enjoying high wages and attractive employment conditions and another large informal sector with low productivity and volatile wages. The informal sector is particularly diverse. In this paper we examine the heterogeneity of the informal sector at regional level in Colombia. In general, our findings suggest that, both voluntary and involuntary informal employment co-exist by choice and as a result of labor market segmentation. We also find that there are striking differences in labor market characteristics between cities, in particular in the traditional informal segment.", "author" : [ { "dropping-particle" : "", "family" : "Garc\u00eda", "given" : "Gustavo A.", "non-dropping-particle" : "", "parse-names" : false, "suffix" : "" } ], "container-title" : "Review of Development Economics", "id" : "ITEM-1", "issue" : "4", "issued" : { "date-parts" : [ [ "2017" ] ] }, "page" : "985-1017", "title" : "Labor Informality: Choice or Sign of Segmentation? A Quantile Regression Approach at the Regional Level for Colombia", "type" : "article-journal", "volume" : "21" }, "uris" : [ "http://www.mendeley.com/documents/?uuid=0f9f40c4-cb3f-4cbf-b138-d29f49e429ca" ] } ], "mendeley" : { "formattedCitation" : "(Garc\u00eda, 2017)", "plainTextFormattedCitation" : "(Garc\u00eda, 2017)", "previouslyFormattedCitation" : "(Garc\u00eda, 2017)" }, "properties" : { "noteIndex" : 0 }, "schema" : "https://github.com/citation-style-language/schema/raw/master/csl-citation.json" }</w:instrText>
            </w:r>
            <w:r w:rsidRPr="00A74230">
              <w:rPr>
                <w:rFonts w:ascii="Arial" w:hAnsi="Arial" w:cs="Arial"/>
                <w:b/>
                <w:sz w:val="20"/>
                <w:szCs w:val="20"/>
              </w:rPr>
              <w:fldChar w:fldCharType="separate"/>
            </w:r>
            <w:r w:rsidRPr="00A74230">
              <w:rPr>
                <w:rFonts w:ascii="Arial" w:hAnsi="Arial" w:cs="Arial"/>
                <w:b/>
                <w:noProof/>
                <w:sz w:val="20"/>
                <w:szCs w:val="20"/>
              </w:rPr>
              <w:t>(García, 2017)</w:t>
            </w:r>
            <w:r w:rsidRPr="00A74230">
              <w:rPr>
                <w:rFonts w:ascii="Arial" w:hAnsi="Arial" w:cs="Arial"/>
                <w:b/>
                <w:sz w:val="20"/>
                <w:szCs w:val="20"/>
              </w:rPr>
              <w:fldChar w:fldCharType="end"/>
            </w:r>
            <w:r w:rsidRPr="00A74230">
              <w:rPr>
                <w:rFonts w:ascii="Arial" w:hAnsi="Arial" w:cs="Arial"/>
                <w:sz w:val="20"/>
                <w:szCs w:val="20"/>
              </w:rPr>
              <w:t xml:space="preserve"> utilizando una estimación por SLS y una modelo de regresión por cuartiles, trató de medir si existe una relación heterogénea en el sector informal de Colombia medido a nivel regional, utilizando como base las 13 principales ciudades y áreas metropolitanas.  Encontrando así que en el mercado informal tanto voluntario como involuntario coexisten por decisión propia (elección) y como una consecuencia de segmentación del mercado laboral, es decir por determinantes estructuralistas</w:t>
            </w:r>
            <w:r w:rsidRPr="00A74230">
              <w:rPr>
                <w:rFonts w:ascii="Arial" w:hAnsi="Arial" w:cs="Arial"/>
                <w:b/>
                <w:i/>
                <w:sz w:val="20"/>
                <w:szCs w:val="20"/>
              </w:rPr>
              <w:t xml:space="preserve"> (niveles de educación alcanzado, experiencia laboral, hombre, edad, si era cabeza de familia)</w:t>
            </w:r>
            <w:r w:rsidRPr="00A74230">
              <w:rPr>
                <w:rFonts w:ascii="Arial" w:hAnsi="Arial" w:cs="Arial"/>
                <w:sz w:val="20"/>
                <w:szCs w:val="20"/>
              </w:rPr>
              <w:t>, así mismo encontró diferencias en las características en el trabajo informal en las ciudades estudiadas.</w:t>
            </w:r>
          </w:p>
          <w:p w14:paraId="6B7FEDDE" w14:textId="77777777" w:rsidR="00A74230" w:rsidRPr="003D7DD0" w:rsidRDefault="00A74230">
            <w:pPr>
              <w:rPr>
                <w:rFonts w:ascii="Arial" w:hAnsi="Arial"/>
                <w:sz w:val="20"/>
              </w:rPr>
            </w:pPr>
          </w:p>
        </w:tc>
      </w:tr>
      <w:tr w:rsidR="00EA6128" w:rsidRPr="003D7DD0" w14:paraId="4EDF18BA" w14:textId="77777777" w:rsidTr="00C65B7A">
        <w:trPr>
          <w:trHeight w:val="615"/>
        </w:trPr>
        <w:tc>
          <w:tcPr>
            <w:tcW w:w="8804" w:type="dxa"/>
            <w:gridSpan w:val="5"/>
          </w:tcPr>
          <w:p w14:paraId="04283543" w14:textId="77777777" w:rsidR="00EA6128" w:rsidRDefault="00EA6128" w:rsidP="00B87B7E">
            <w:pPr>
              <w:rPr>
                <w:rFonts w:ascii="Arial" w:hAnsi="Arial" w:cs="Arial"/>
                <w:sz w:val="20"/>
                <w:szCs w:val="20"/>
              </w:rPr>
            </w:pPr>
            <w:r w:rsidRPr="00B87B7E">
              <w:rPr>
                <w:rFonts w:ascii="Arial" w:hAnsi="Arial" w:cs="Arial"/>
                <w:sz w:val="20"/>
                <w:szCs w:val="20"/>
              </w:rPr>
              <w:lastRenderedPageBreak/>
              <w:t>Impacto esperado:</w:t>
            </w:r>
          </w:p>
          <w:p w14:paraId="158FF60D" w14:textId="77777777" w:rsidR="00A74230" w:rsidRPr="00B87B7E" w:rsidRDefault="00A74230" w:rsidP="00B87B7E">
            <w:pPr>
              <w:rPr>
                <w:rFonts w:ascii="Arial" w:hAnsi="Arial" w:cs="Arial"/>
                <w:sz w:val="20"/>
                <w:szCs w:val="20"/>
              </w:rPr>
            </w:pPr>
            <w:r>
              <w:rPr>
                <w:rFonts w:ascii="Arial" w:hAnsi="Arial" w:cs="Arial"/>
                <w:sz w:val="20"/>
                <w:szCs w:val="20"/>
              </w:rPr>
              <w:t xml:space="preserve">Adelantar una propuesta de </w:t>
            </w:r>
            <w:r w:rsidR="003436A2">
              <w:rPr>
                <w:rFonts w:ascii="Arial" w:hAnsi="Arial" w:cs="Arial"/>
                <w:sz w:val="20"/>
                <w:szCs w:val="20"/>
              </w:rPr>
              <w:t xml:space="preserve">estrategias para la creación de programas locales en búsqueda de la mejora de la informalidad laboral en la ciudad de Cúcuta </w:t>
            </w:r>
          </w:p>
        </w:tc>
      </w:tr>
      <w:tr w:rsidR="00EA6128" w:rsidRPr="003D7DD0" w14:paraId="6AC95C93" w14:textId="77777777" w:rsidTr="00C65B7A">
        <w:trPr>
          <w:trHeight w:val="705"/>
        </w:trPr>
        <w:tc>
          <w:tcPr>
            <w:tcW w:w="8804" w:type="dxa"/>
            <w:gridSpan w:val="5"/>
          </w:tcPr>
          <w:p w14:paraId="5FC486C3" w14:textId="77777777" w:rsidR="00EA6128" w:rsidRPr="00B87B7E" w:rsidRDefault="00EA6128" w:rsidP="00B87B7E">
            <w:pPr>
              <w:rPr>
                <w:rFonts w:ascii="Arial" w:hAnsi="Arial" w:cs="Arial"/>
                <w:sz w:val="20"/>
                <w:szCs w:val="20"/>
              </w:rPr>
            </w:pPr>
            <w:r w:rsidRPr="00B87B7E">
              <w:rPr>
                <w:rFonts w:ascii="Arial" w:hAnsi="Arial" w:cs="Arial"/>
                <w:sz w:val="20"/>
                <w:szCs w:val="20"/>
              </w:rPr>
              <w:t xml:space="preserve"> Marco teórico:</w:t>
            </w:r>
          </w:p>
          <w:p w14:paraId="1172D5F6" w14:textId="77777777" w:rsidR="00B87B7E" w:rsidRPr="00B87B7E" w:rsidRDefault="00B87B7E" w:rsidP="00B87B7E">
            <w:pPr>
              <w:jc w:val="both"/>
              <w:rPr>
                <w:rFonts w:ascii="Arial" w:hAnsi="Arial" w:cs="Arial"/>
                <w:sz w:val="20"/>
                <w:szCs w:val="20"/>
              </w:rPr>
            </w:pPr>
            <w:r w:rsidRPr="00B87B7E">
              <w:rPr>
                <w:rFonts w:ascii="Arial" w:hAnsi="Arial" w:cs="Arial"/>
                <w:sz w:val="20"/>
                <w:szCs w:val="20"/>
              </w:rPr>
              <w:t>La informalidad es fenómeno social que se viene estudiando recientemente y a su vez contiene distintas connotaciones, pues esta ha sido una de las principales características que identifica el mundo del trabajo en américa latina</w:t>
            </w:r>
            <w:r w:rsidRPr="00B87B7E">
              <w:rPr>
                <w:rFonts w:ascii="Arial" w:hAnsi="Arial" w:cs="Arial"/>
                <w:sz w:val="20"/>
                <w:szCs w:val="20"/>
              </w:rPr>
              <w:fldChar w:fldCharType="begin" w:fldLock="1"/>
            </w:r>
            <w:r w:rsidRPr="00B87B7E">
              <w:rPr>
                <w:rFonts w:ascii="Arial" w:hAnsi="Arial" w:cs="Arial"/>
                <w:sz w:val="20"/>
                <w:szCs w:val="20"/>
              </w:rPr>
              <w:instrText>ADDIN CSL_CITATION { "citationItems" : [ { "id" : "ITEM-1", "itemData" : { "abstract" : "Enfoques, conceptos y metodolog\u00edas de medici\u00f3n de la informalidad laboral en Colombia Resumen: Este trabajo compara los principales enfoques conceptuales y emp\u00edricos sobre la informalidad laboral en Colombia. Estos enfoques generalmente se remiten a las discusiones conceptuales que se han desarrollado en Am\u00e9rica Latina, y aplican mediciones propias que discrepan en la unidad de an\u00e1lisis y en los criterios de identi-ficaci\u00f3n de la informalidad. Utilizando como fuente la Gran Encuesta Integrada de Hogares, se encuentra que la magnitud de la informalidad es diferente dependiendo del enfoque, teniendo un rango de 16 a 59%. Al comparar la metodolog\u00eda de medici\u00f3n de la informalidad laboral desde siete perspectivas, se encuentran diferencias en la mag-nitud de la informalidad, en su trayectoria reciente, en los individuos que se incluyen y en la influencia de algunos atributos socioecon\u00f3micos y ocupacionales sobre la probabilidad de ser trabajador informal. Palabras Clave: informalidad laboral en Colombia, mercado laboral, metodolog\u00edas para medir la informali-dad, trabajadores informales. Clasificaci\u00f3n JEL: E26, J42, J81 Approaches, concepts and methodologies for measuring labor informality in Colombia Abstract: This paper compares the main conceptual and empirical approaches to labor informality in Colombia. These approaches generally take into account conceptual discussions developed in Latin America and present measures differing in the unit of analysis and informality identification criteria. Using data from the Large Inte-grated Household Survey, it is shown that the size of informality can be different depending on the methodological approach, with a rate ranging from 16 to 59%. When comparing seven methodological approaches to labor in-formality, disagreement is found regarding the magnitude of informality, its recent evolution, individuals included, and in the influence of socio-economic and occupational attributes on the probability of being an informal worker.", "author" : [ { "dropping-particle" : "", "family" : "S\u00e1nchez", "given" : "Roberto", "non-dropping-particle" : "", "parse-names" : false, "suffix" : "" } ], "id" : "ITEM-1", "issue" : "79", "issued" : { "date-parts" : [ [ "2013" ] ] }, "title" : "Enfoques, conceptos y metodolog\u00edas de medici\u00f3n de la informalidad laboral en Colombia", "type" : "article-journal" }, "uris" : [ "http://www.mendeley.com/documents/?uuid=c0d437f9-1c0f-4763-be7d-efda44d1e317" ] } ], "mendeley" : { "formattedCitation" : "(S\u00e1nchez, 2013)", "manualFormatting" : "(S\u00e1nchez, 2013 como lo cita en (Portes y Haller, 2004; Perry et al., 2007))", "plainTextFormattedCitation" : "(S\u00e1nchez, 2013)", "previouslyFormattedCitation" : "(S\u00e1nchez, 2013)" }, "properties" : { "noteIndex" : 0 }, "schema" : "https://github.com/citation-style-language/schema/raw/master/csl-citation.json" }</w:instrText>
            </w:r>
            <w:r w:rsidRPr="00B87B7E">
              <w:rPr>
                <w:rFonts w:ascii="Arial" w:hAnsi="Arial" w:cs="Arial"/>
                <w:sz w:val="20"/>
                <w:szCs w:val="20"/>
              </w:rPr>
              <w:fldChar w:fldCharType="separate"/>
            </w:r>
            <w:r w:rsidRPr="00B87B7E">
              <w:rPr>
                <w:rFonts w:ascii="Arial" w:hAnsi="Arial" w:cs="Arial"/>
                <w:noProof/>
                <w:sz w:val="20"/>
                <w:szCs w:val="20"/>
              </w:rPr>
              <w:t xml:space="preserve">(Sánchez, 2013 como lo cita en </w:t>
            </w:r>
            <w:r w:rsidRPr="00B87B7E">
              <w:rPr>
                <w:rFonts w:ascii="Arial" w:hAnsi="Arial" w:cs="Arial"/>
                <w:noProof/>
                <w:sz w:val="20"/>
                <w:szCs w:val="20"/>
                <w:lang w:val="es-CO"/>
              </w:rPr>
              <w:t>(Portes y Haller, 2004; Perry et al., 2007)</w:t>
            </w:r>
            <w:r w:rsidRPr="00B87B7E">
              <w:rPr>
                <w:rFonts w:ascii="Arial" w:hAnsi="Arial" w:cs="Arial"/>
                <w:noProof/>
                <w:sz w:val="20"/>
                <w:szCs w:val="20"/>
              </w:rPr>
              <w:t>)</w:t>
            </w:r>
            <w:r w:rsidRPr="00B87B7E">
              <w:rPr>
                <w:rFonts w:ascii="Arial" w:hAnsi="Arial" w:cs="Arial"/>
                <w:sz w:val="20"/>
                <w:szCs w:val="20"/>
              </w:rPr>
              <w:fldChar w:fldCharType="end"/>
            </w:r>
            <w:r w:rsidRPr="00B87B7E">
              <w:rPr>
                <w:rFonts w:ascii="Arial" w:hAnsi="Arial" w:cs="Arial"/>
                <w:sz w:val="20"/>
                <w:szCs w:val="20"/>
              </w:rPr>
              <w:t xml:space="preserve">. No obstante, no tiene un concepto estático u monolítico, ha sido permanentemente modificado, contendido y problematizado en distintas discusiones académicas y hasta en la formulación de políticas públicas </w:t>
            </w:r>
            <w:r w:rsidRPr="00B87B7E">
              <w:rPr>
                <w:rFonts w:ascii="Arial" w:hAnsi="Arial" w:cs="Arial"/>
                <w:sz w:val="20"/>
                <w:szCs w:val="20"/>
              </w:rPr>
              <w:fldChar w:fldCharType="begin" w:fldLock="1"/>
            </w:r>
            <w:r w:rsidRPr="00B87B7E">
              <w:rPr>
                <w:rFonts w:ascii="Arial" w:hAnsi="Arial" w:cs="Arial"/>
                <w:sz w:val="20"/>
                <w:szCs w:val="20"/>
              </w:rPr>
              <w:instrText>ADDIN CSL_CITATION { "citationItems" : [ { "id" : "ITEM-1", "itemData" : { "abstract" : "Enfoques, conceptos y metodolog\u00edas de medici\u00f3n de la informalidad laboral en Colombia Resumen: Este trabajo compara los principales enfoques conceptuales y emp\u00edricos sobre la informalidad laboral en Colombia. Estos enfoques generalmente se remiten a las discusiones conceptuales que se han desarrollado en Am\u00e9rica Latina, y aplican mediciones propias que discrepan en la unidad de an\u00e1lisis y en los criterios de identi-ficaci\u00f3n de la informalidad. Utilizando como fuente la Gran Encuesta Integrada de Hogares, se encuentra que la magnitud de la informalidad es diferente dependiendo del enfoque, teniendo un rango de 16 a 59%. Al comparar la metodolog\u00eda de medici\u00f3n de la informalidad laboral desde siete perspectivas, se encuentran diferencias en la mag-nitud de la informalidad, en su trayectoria reciente, en los individuos que se incluyen y en la influencia de algunos atributos socioecon\u00f3micos y ocupacionales sobre la probabilidad de ser trabajador informal. Palabras Clave: informalidad laboral en Colombia, mercado laboral, metodolog\u00edas para medir la informali-dad, trabajadores informales. Clasificaci\u00f3n JEL: E26, J42, J81 Approaches, concepts and methodologies for measuring labor informality in Colombia Abstract: This paper compares the main conceptual and empirical approaches to labor informality in Colombia. These approaches generally take into account conceptual discussions developed in Latin America and present measures differing in the unit of analysis and informality identification criteria. Using data from the Large Inte-grated Household Survey, it is shown that the size of informality can be different depending on the methodological approach, with a rate ranging from 16 to 59%. When comparing seven methodological approaches to labor in-formality, disagreement is found regarding the magnitude of informality, its recent evolution, individuals included, and in the influence of socio-economic and occupational attributes on the probability of being an informal worker.", "author" : [ { "dropping-particle" : "", "family" : "S\u00e1nchez", "given" : "Roberto", "non-dropping-particle" : "", "parse-names" : false, "suffix" : "" } ], "id" : "ITEM-1", "issue" : "79", "issued" : { "date-parts" : [ [ "2013" ] ] }, "title" : "Enfoques, conceptos y metodolog\u00edas de medici\u00f3n de la informalidad laboral en Colombia", "type" : "article-journal" }, "uris" : [ "http://www.mendeley.com/documents/?uuid=c0d437f9-1c0f-4763-be7d-efda44d1e317" ] } ], "mendeley" : { "formattedCitation" : "(S\u00e1nchez, 2013)", "plainTextFormattedCitation" : "(S\u00e1nchez, 2013)", "previouslyFormattedCitation" : "(S\u00e1nchez, 2013)" }, "properties" : { "noteIndex" : 0 }, "schema" : "https://github.com/citation-style-language/schema/raw/master/csl-citation.json" }</w:instrText>
            </w:r>
            <w:r w:rsidRPr="00B87B7E">
              <w:rPr>
                <w:rFonts w:ascii="Arial" w:hAnsi="Arial" w:cs="Arial"/>
                <w:sz w:val="20"/>
                <w:szCs w:val="20"/>
              </w:rPr>
              <w:fldChar w:fldCharType="separate"/>
            </w:r>
            <w:r w:rsidRPr="00B87B7E">
              <w:rPr>
                <w:rFonts w:ascii="Arial" w:hAnsi="Arial" w:cs="Arial"/>
                <w:noProof/>
                <w:sz w:val="20"/>
                <w:szCs w:val="20"/>
              </w:rPr>
              <w:t>(Sánchez, 2013)</w:t>
            </w:r>
            <w:r w:rsidRPr="00B87B7E">
              <w:rPr>
                <w:rFonts w:ascii="Arial" w:hAnsi="Arial" w:cs="Arial"/>
                <w:sz w:val="20"/>
                <w:szCs w:val="20"/>
              </w:rPr>
              <w:fldChar w:fldCharType="end"/>
            </w:r>
            <w:r w:rsidRPr="00B87B7E">
              <w:rPr>
                <w:rFonts w:ascii="Arial" w:hAnsi="Arial" w:cs="Arial"/>
                <w:sz w:val="20"/>
                <w:szCs w:val="20"/>
              </w:rPr>
              <w:t xml:space="preserve"> </w:t>
            </w:r>
          </w:p>
          <w:p w14:paraId="7D870027" w14:textId="77777777" w:rsidR="00B87B7E" w:rsidRPr="00B87B7E" w:rsidRDefault="00B87B7E" w:rsidP="00B87B7E">
            <w:pPr>
              <w:jc w:val="both"/>
              <w:rPr>
                <w:rFonts w:ascii="Arial" w:hAnsi="Arial" w:cs="Arial"/>
                <w:sz w:val="20"/>
                <w:szCs w:val="20"/>
              </w:rPr>
            </w:pPr>
          </w:p>
          <w:p w14:paraId="3F1DC471" w14:textId="77777777" w:rsidR="00B87B7E" w:rsidRPr="00B87B7E" w:rsidRDefault="00B87B7E" w:rsidP="00B87B7E">
            <w:pPr>
              <w:jc w:val="both"/>
              <w:rPr>
                <w:rFonts w:ascii="Arial" w:hAnsi="Arial" w:cs="Arial"/>
                <w:sz w:val="20"/>
                <w:szCs w:val="20"/>
                <w:lang w:val="es-CO"/>
              </w:rPr>
            </w:pPr>
            <w:r w:rsidRPr="00B87B7E">
              <w:rPr>
                <w:rFonts w:ascii="Arial" w:hAnsi="Arial" w:cs="Arial"/>
                <w:sz w:val="20"/>
                <w:szCs w:val="20"/>
              </w:rPr>
              <w:lastRenderedPageBreak/>
              <w:t>El término “informal” fue utilizado por primera vez por Keith Hart en 1971, quien realizaba un estudio sobre empleo en África para la OIT, cuando identificó este fenómeno lo conceptualizó refiriéndose a los</w:t>
            </w:r>
            <w:r w:rsidRPr="00B87B7E">
              <w:rPr>
                <w:rFonts w:ascii="Arial" w:hAnsi="Arial" w:cs="Arial"/>
                <w:i/>
                <w:sz w:val="20"/>
                <w:szCs w:val="20"/>
              </w:rPr>
              <w:t xml:space="preserve"> “trabajadores pobres de baja formación con ingresos insuficientes que no lograban conseguir un trabajo asalariado”</w:t>
            </w:r>
            <w:r w:rsidRPr="00B87B7E">
              <w:rPr>
                <w:rFonts w:ascii="Arial" w:hAnsi="Arial" w:cs="Arial"/>
                <w:sz w:val="20"/>
                <w:szCs w:val="20"/>
              </w:rPr>
              <w:t xml:space="preserve"> (Chen, 2012). Para el año de 1972 el concepto de informal se comenzó a caracterizar como un sector tradicional, vegetativo y fijado que era completamente diferente al denominado sector moderno formal, debido a que este era dinámico y mas evolucionado.  Por otro lado, aquellas vicisitudes de la consolidación de un sector moderno posiblemente conllevaron a que gran parte de los trabajadores se insertaran en empleos de baja productividad y en mayor proporción por cuenta propia </w:t>
            </w:r>
            <w:r w:rsidRPr="00B87B7E">
              <w:rPr>
                <w:rFonts w:ascii="Arial" w:eastAsia="Arial Unicode MS" w:hAnsi="Arial" w:cs="Arial"/>
                <w:sz w:val="20"/>
                <w:szCs w:val="20"/>
                <w:lang w:val="es-CO"/>
              </w:rPr>
              <w:t>(Marín, Murmis y Nun, 1968; Portes y Schauffler, 1993)</w:t>
            </w:r>
            <w:r w:rsidRPr="00B87B7E">
              <w:rPr>
                <w:rFonts w:ascii="Arial" w:hAnsi="Arial" w:cs="Arial"/>
                <w:sz w:val="20"/>
                <w:szCs w:val="20"/>
                <w:lang w:val="es-CO"/>
              </w:rPr>
              <w:t>.</w:t>
            </w:r>
          </w:p>
          <w:p w14:paraId="7405E8A8" w14:textId="77777777" w:rsidR="00B87B7E" w:rsidRPr="00B87B7E" w:rsidRDefault="00B87B7E" w:rsidP="00B87B7E">
            <w:pPr>
              <w:jc w:val="both"/>
              <w:rPr>
                <w:rFonts w:ascii="Arial" w:hAnsi="Arial" w:cs="Arial"/>
                <w:sz w:val="20"/>
                <w:szCs w:val="20"/>
              </w:rPr>
            </w:pPr>
          </w:p>
          <w:p w14:paraId="21BB6B6C" w14:textId="77777777" w:rsidR="00B87B7E" w:rsidRPr="00B87B7E" w:rsidRDefault="00B87B7E" w:rsidP="00B87B7E">
            <w:pPr>
              <w:jc w:val="both"/>
              <w:rPr>
                <w:rFonts w:ascii="Arial" w:hAnsi="Arial" w:cs="Arial"/>
                <w:sz w:val="20"/>
                <w:szCs w:val="20"/>
              </w:rPr>
            </w:pPr>
            <w:r w:rsidRPr="00B87B7E">
              <w:rPr>
                <w:rFonts w:ascii="Arial" w:hAnsi="Arial" w:cs="Arial"/>
                <w:sz w:val="20"/>
                <w:szCs w:val="20"/>
              </w:rPr>
              <w:t>otros autores como (</w:t>
            </w:r>
            <w:proofErr w:type="spellStart"/>
            <w:r w:rsidRPr="00B87B7E">
              <w:rPr>
                <w:rFonts w:ascii="Arial" w:hAnsi="Arial" w:cs="Arial"/>
                <w:sz w:val="20"/>
                <w:szCs w:val="20"/>
              </w:rPr>
              <w:t>Herzer</w:t>
            </w:r>
            <w:proofErr w:type="spellEnd"/>
            <w:r w:rsidRPr="00B87B7E">
              <w:rPr>
                <w:rFonts w:ascii="Arial" w:hAnsi="Arial" w:cs="Arial"/>
                <w:sz w:val="20"/>
                <w:szCs w:val="20"/>
              </w:rPr>
              <w:t>, di Virgilio, Rodríguez y redondo,2008) han considerado la informalidad como aquel fenómeno que representa a un cierto grupo poblacional que tiene limitaciones para integrarse a los actuales modelos económicos y sociales. Para (</w:t>
            </w:r>
            <w:proofErr w:type="spellStart"/>
            <w:r w:rsidRPr="00B87B7E">
              <w:rPr>
                <w:rFonts w:ascii="Arial" w:hAnsi="Arial" w:cs="Arial"/>
                <w:sz w:val="20"/>
                <w:szCs w:val="20"/>
              </w:rPr>
              <w:t>Castells</w:t>
            </w:r>
            <w:proofErr w:type="spellEnd"/>
            <w:r w:rsidRPr="00B87B7E">
              <w:rPr>
                <w:rFonts w:ascii="Arial" w:hAnsi="Arial" w:cs="Arial"/>
                <w:sz w:val="20"/>
                <w:szCs w:val="20"/>
              </w:rPr>
              <w:t xml:space="preserve">, Portes y </w:t>
            </w:r>
            <w:proofErr w:type="spellStart"/>
            <w:r w:rsidRPr="00B87B7E">
              <w:rPr>
                <w:rFonts w:ascii="Arial" w:hAnsi="Arial" w:cs="Arial"/>
                <w:sz w:val="20"/>
                <w:szCs w:val="20"/>
              </w:rPr>
              <w:t>Benton</w:t>
            </w:r>
            <w:proofErr w:type="spellEnd"/>
            <w:r w:rsidRPr="00B87B7E">
              <w:rPr>
                <w:rFonts w:ascii="Arial" w:hAnsi="Arial" w:cs="Arial"/>
                <w:sz w:val="20"/>
                <w:szCs w:val="20"/>
              </w:rPr>
              <w:t xml:space="preserve"> ,1989) y Toman (1994) los empleados informales se caracterizan por su limitada productividad, el uso de tecnologías obsoletas y su trabajo no calificado. </w:t>
            </w:r>
          </w:p>
          <w:p w14:paraId="2E14C169" w14:textId="77777777" w:rsidR="00B87B7E" w:rsidRPr="00B87B7E" w:rsidRDefault="00B87B7E" w:rsidP="00B87B7E">
            <w:pPr>
              <w:jc w:val="both"/>
              <w:rPr>
                <w:rFonts w:ascii="Arial" w:hAnsi="Arial" w:cs="Arial"/>
                <w:sz w:val="20"/>
                <w:szCs w:val="20"/>
              </w:rPr>
            </w:pPr>
          </w:p>
          <w:p w14:paraId="6D4CB54E" w14:textId="77777777" w:rsidR="00B87B7E" w:rsidRPr="00B87B7E" w:rsidRDefault="00B87B7E" w:rsidP="00B87B7E">
            <w:pPr>
              <w:jc w:val="both"/>
              <w:rPr>
                <w:rFonts w:ascii="Arial" w:hAnsi="Arial" w:cs="Arial"/>
                <w:sz w:val="20"/>
                <w:szCs w:val="20"/>
              </w:rPr>
            </w:pPr>
            <w:r w:rsidRPr="00B87B7E">
              <w:rPr>
                <w:rFonts w:ascii="Arial" w:hAnsi="Arial" w:cs="Arial"/>
                <w:sz w:val="20"/>
                <w:szCs w:val="20"/>
              </w:rPr>
              <w:t>La definición de informalidad  ha sido tan  heterogénea que  logro  convertirse en un problema de agenda pública, en objeto de intervención y de política pública para las economías de América Latina</w:t>
            </w:r>
            <w:r w:rsidRPr="00B87B7E">
              <w:rPr>
                <w:rFonts w:ascii="Arial" w:hAnsi="Arial" w:cs="Arial"/>
                <w:sz w:val="20"/>
                <w:szCs w:val="20"/>
              </w:rPr>
              <w:fldChar w:fldCharType="begin" w:fldLock="1"/>
            </w:r>
            <w:r w:rsidRPr="00B87B7E">
              <w:rPr>
                <w:rFonts w:ascii="Arial" w:hAnsi="Arial" w:cs="Arial"/>
                <w:sz w:val="20"/>
                <w:szCs w:val="20"/>
              </w:rPr>
              <w:instrText>ADDIN CSL_CITATION { "citationItems" : [ { "id" : "ITEM-1", "itemData" : { "abstract" : "Enfoques, conceptos y metodolog\u00edas de medici\u00f3n de la informalidad laboral en Colombia Resumen: Este trabajo compara los principales enfoques conceptuales y emp\u00edricos sobre la informalidad laboral en Colombia. Estos enfoques generalmente se remiten a las discusiones conceptuales que se han desarrollado en Am\u00e9rica Latina, y aplican mediciones propias que discrepan en la unidad de an\u00e1lisis y en los criterios de identi-ficaci\u00f3n de la informalidad. Utilizando como fuente la Gran Encuesta Integrada de Hogares, se encuentra que la magnitud de la informalidad es diferente dependiendo del enfoque, teniendo un rango de 16 a 59%. Al comparar la metodolog\u00eda de medici\u00f3n de la informalidad laboral desde siete perspectivas, se encuentran diferencias en la mag-nitud de la informalidad, en su trayectoria reciente, en los individuos que se incluyen y en la influencia de algunos atributos socioecon\u00f3micos y ocupacionales sobre la probabilidad de ser trabajador informal. Palabras Clave: informalidad laboral en Colombia, mercado laboral, metodolog\u00edas para medir la informali-dad, trabajadores informales. Clasificaci\u00f3n JEL: E26, J42, J81 Approaches, concepts and methodologies for measuring labor informality in Colombia Abstract: This paper compares the main conceptual and empirical approaches to labor informality in Colombia. These approaches generally take into account conceptual discussions developed in Latin America and present measures differing in the unit of analysis and informality identification criteria. Using data from the Large Inte-grated Household Survey, it is shown that the size of informality can be different depending on the methodological approach, with a rate ranging from 16 to 59%. When comparing seven methodological approaches to labor in-formality, disagreement is found regarding the magnitude of informality, its recent evolution, individuals included, and in the influence of socio-economic and occupational attributes on the probability of being an informal worker.", "author" : [ { "dropping-particle" : "", "family" : "S\u00e1nchez", "given" : "Roberto", "non-dropping-particle" : "", "parse-names" : false, "suffix" : "" } ], "id" : "ITEM-1", "issue" : "79", "issued" : { "date-parts" : [ [ "2013" ] ] }, "title" : "Enfoques, conceptos y metodolog\u00edas de medici\u00f3n de la informalidad laboral en Colombia", "type" : "article-journal" }, "uris" : [ "http://www.mendeley.com/documents/?uuid=c0d437f9-1c0f-4763-be7d-efda44d1e317" ] } ], "mendeley" : { "formattedCitation" : "(S\u00e1nchez, 2013)", "plainTextFormattedCitation" : "(S\u00e1nchez, 2013)", "previouslyFormattedCitation" : "(S\u00e1nchez, 2013)" }, "properties" : { "noteIndex" : 0 }, "schema" : "https://github.com/citation-style-language/schema/raw/master/csl-citation.json" }</w:instrText>
            </w:r>
            <w:r w:rsidRPr="00B87B7E">
              <w:rPr>
                <w:rFonts w:ascii="Arial" w:hAnsi="Arial" w:cs="Arial"/>
                <w:sz w:val="20"/>
                <w:szCs w:val="20"/>
              </w:rPr>
              <w:fldChar w:fldCharType="separate"/>
            </w:r>
            <w:r w:rsidRPr="00B87B7E">
              <w:rPr>
                <w:rFonts w:ascii="Arial" w:hAnsi="Arial" w:cs="Arial"/>
                <w:noProof/>
                <w:sz w:val="20"/>
                <w:szCs w:val="20"/>
              </w:rPr>
              <w:t>(Sánchez, 2013)</w:t>
            </w:r>
            <w:r w:rsidRPr="00B87B7E">
              <w:rPr>
                <w:rFonts w:ascii="Arial" w:hAnsi="Arial" w:cs="Arial"/>
                <w:sz w:val="20"/>
                <w:szCs w:val="20"/>
              </w:rPr>
              <w:fldChar w:fldCharType="end"/>
            </w:r>
            <w:r w:rsidRPr="00B87B7E">
              <w:rPr>
                <w:rFonts w:ascii="Arial" w:hAnsi="Arial" w:cs="Arial"/>
                <w:sz w:val="20"/>
                <w:szCs w:val="20"/>
              </w:rPr>
              <w:t>, desde diferentes enfoques y filiaciones institucionales: el estructuralismo, el (neo)institucionalismo y el neoliberalismo han sido los enfoques destacados en abordar el problema, mientras que el Programa Regional de Empleo para América Latina y el Caribe (</w:t>
            </w:r>
            <w:proofErr w:type="spellStart"/>
            <w:r w:rsidRPr="00B87B7E">
              <w:rPr>
                <w:rFonts w:ascii="Arial" w:hAnsi="Arial" w:cs="Arial"/>
                <w:sz w:val="20"/>
                <w:szCs w:val="20"/>
              </w:rPr>
              <w:t>Prealc</w:t>
            </w:r>
            <w:proofErr w:type="spellEnd"/>
            <w:r w:rsidRPr="00B87B7E">
              <w:rPr>
                <w:rFonts w:ascii="Arial" w:hAnsi="Arial" w:cs="Arial"/>
                <w:sz w:val="20"/>
                <w:szCs w:val="20"/>
              </w:rPr>
              <w:t xml:space="preserve">) 1978, la Organización internacional del trabajo (2003),el Banco Mundial y diferentes entes de nacionales e internacionales han tocado esta problemática de manera recurrente (Lora y Fajardo, 2012; </w:t>
            </w:r>
            <w:proofErr w:type="spellStart"/>
            <w:r w:rsidRPr="00B87B7E">
              <w:rPr>
                <w:rFonts w:ascii="Arial" w:hAnsi="Arial" w:cs="Arial"/>
                <w:sz w:val="20"/>
                <w:szCs w:val="20"/>
              </w:rPr>
              <w:t>Hussmanns</w:t>
            </w:r>
            <w:proofErr w:type="spellEnd"/>
            <w:r w:rsidRPr="00B87B7E">
              <w:rPr>
                <w:rFonts w:ascii="Arial" w:hAnsi="Arial" w:cs="Arial"/>
                <w:sz w:val="20"/>
                <w:szCs w:val="20"/>
              </w:rPr>
              <w:t xml:space="preserve">, 2004).    </w:t>
            </w:r>
          </w:p>
          <w:p w14:paraId="32D45B36" w14:textId="77777777" w:rsidR="00B87B7E" w:rsidRPr="00B87B7E" w:rsidRDefault="00B87B7E" w:rsidP="00B87B7E">
            <w:pPr>
              <w:jc w:val="both"/>
              <w:rPr>
                <w:rFonts w:ascii="Arial" w:hAnsi="Arial" w:cs="Arial"/>
                <w:sz w:val="20"/>
                <w:szCs w:val="20"/>
              </w:rPr>
            </w:pPr>
          </w:p>
          <w:p w14:paraId="17BBF36C" w14:textId="77777777" w:rsidR="00B87B7E" w:rsidRPr="00B87B7E" w:rsidRDefault="00B87B7E" w:rsidP="00B87B7E">
            <w:pPr>
              <w:jc w:val="both"/>
              <w:rPr>
                <w:rFonts w:ascii="Arial" w:hAnsi="Arial" w:cs="Arial"/>
                <w:sz w:val="20"/>
                <w:szCs w:val="20"/>
              </w:rPr>
            </w:pPr>
            <w:r w:rsidRPr="00B87B7E">
              <w:rPr>
                <w:rFonts w:ascii="Arial" w:hAnsi="Arial" w:cs="Arial"/>
                <w:sz w:val="20"/>
                <w:szCs w:val="20"/>
              </w:rPr>
              <w:t>Un criterio fundamental en el que los distintos enfoques se han centrado para determinar los límites de la informalidad es estar al margen de las de las regulaciones estatales (</w:t>
            </w:r>
            <w:proofErr w:type="spellStart"/>
            <w:r w:rsidRPr="00B87B7E">
              <w:rPr>
                <w:rFonts w:ascii="Arial" w:hAnsi="Arial" w:cs="Arial"/>
                <w:sz w:val="20"/>
                <w:szCs w:val="20"/>
              </w:rPr>
              <w:t>Neffa</w:t>
            </w:r>
            <w:proofErr w:type="spellEnd"/>
            <w:r w:rsidRPr="00B87B7E">
              <w:rPr>
                <w:rFonts w:ascii="Arial" w:hAnsi="Arial" w:cs="Arial"/>
                <w:sz w:val="20"/>
                <w:szCs w:val="20"/>
              </w:rPr>
              <w:t xml:space="preserve">, 2010; Flórez, 2002), es decir, carecer de voluntad de someterse a las leyes y/o estatutos que utiliza el Estado como herramientas de control, por lo que el marco institucional es el punto de referencia para muchos estudios. Sin embargo, hay divergencias en el rol que puede jugar el Estado, ya que puede crear o restringir la informalidad, generando causas que hacen que exista y perdure esa fractura entre un sector de la economía y las ocupaciones y el Estado </w:t>
            </w:r>
            <w:r w:rsidRPr="00B87B7E">
              <w:rPr>
                <w:rFonts w:ascii="Arial" w:hAnsi="Arial" w:cs="Arial"/>
                <w:sz w:val="20"/>
                <w:szCs w:val="20"/>
              </w:rPr>
              <w:fldChar w:fldCharType="begin" w:fldLock="1"/>
            </w:r>
            <w:r w:rsidRPr="00B87B7E">
              <w:rPr>
                <w:rFonts w:ascii="Arial" w:hAnsi="Arial" w:cs="Arial"/>
                <w:sz w:val="20"/>
                <w:szCs w:val="20"/>
              </w:rPr>
              <w:instrText>ADDIN CSL_CITATION { "citationItems" : [ { "id" : "ITEM-1", "itemData" : { "abstract" : "Enfoques, conceptos y metodolog\u00edas de medici\u00f3n de la informalidad laboral en Colombia Resumen: Este trabajo compara los principales enfoques conceptuales y emp\u00edricos sobre la informalidad laboral en Colombia. Estos enfoques generalmente se remiten a las discusiones conceptuales que se han desarrollado en Am\u00e9rica Latina, y aplican mediciones propias que discrepan en la unidad de an\u00e1lisis y en los criterios de identi-ficaci\u00f3n de la informalidad. Utilizando como fuente la Gran Encuesta Integrada de Hogares, se encuentra que la magnitud de la informalidad es diferente dependiendo del enfoque, teniendo un rango de 16 a 59%. Al comparar la metodolog\u00eda de medici\u00f3n de la informalidad laboral desde siete perspectivas, se encuentran diferencias en la mag-nitud de la informalidad, en su trayectoria reciente, en los individuos que se incluyen y en la influencia de algunos atributos socioecon\u00f3micos y ocupacionales sobre la probabilidad de ser trabajador informal. Palabras Clave: informalidad laboral en Colombia, mercado laboral, metodolog\u00edas para medir la informali-dad, trabajadores informales. Clasificaci\u00f3n JEL: E26, J42, J81 Approaches, concepts and methodologies for measuring labor informality in Colombia Abstract: This paper compares the main conceptual and empirical approaches to labor informality in Colombia. These approaches generally take into account conceptual discussions developed in Latin America and present measures differing in the unit of analysis and informality identification criteria. Using data from the Large Inte-grated Household Survey, it is shown that the size of informality can be different depending on the methodological approach, with a rate ranging from 16 to 59%. When comparing seven methodological approaches to labor in-formality, disagreement is found regarding the magnitude of informality, its recent evolution, individuals included, and in the influence of socio-economic and occupational attributes on the probability of being an informal worker.", "author" : [ { "dropping-particle" : "", "family" : "S\u00e1nchez", "given" : "Roberto", "non-dropping-particle" : "", "parse-names" : false, "suffix" : "" } ], "id" : "ITEM-1", "issue" : "79", "issued" : { "date-parts" : [ [ "2013" ] ] }, "title" : "Enfoques, conceptos y metodolog\u00edas de medici\u00f3n de la informalidad laboral en Colombia", "type" : "article-journal" }, "uris" : [ "http://www.mendeley.com/documents/?uuid=c0d437f9-1c0f-4763-be7d-efda44d1e317" ] } ], "mendeley" : { "formattedCitation" : "(S\u00e1nchez, 2013)", "plainTextFormattedCitation" : "(S\u00e1nchez, 2013)", "previouslyFormattedCitation" : "(S\u00e1nchez, 2013)" }, "properties" : { "noteIndex" : 0 }, "schema" : "https://github.com/citation-style-language/schema/raw/master/csl-citation.json" }</w:instrText>
            </w:r>
            <w:r w:rsidRPr="00B87B7E">
              <w:rPr>
                <w:rFonts w:ascii="Arial" w:hAnsi="Arial" w:cs="Arial"/>
                <w:sz w:val="20"/>
                <w:szCs w:val="20"/>
              </w:rPr>
              <w:fldChar w:fldCharType="separate"/>
            </w:r>
            <w:r w:rsidRPr="00B87B7E">
              <w:rPr>
                <w:rFonts w:ascii="Arial" w:hAnsi="Arial" w:cs="Arial"/>
                <w:noProof/>
                <w:sz w:val="20"/>
                <w:szCs w:val="20"/>
              </w:rPr>
              <w:t>(Sánchez, 2013)</w:t>
            </w:r>
            <w:r w:rsidRPr="00B87B7E">
              <w:rPr>
                <w:rFonts w:ascii="Arial" w:hAnsi="Arial" w:cs="Arial"/>
                <w:sz w:val="20"/>
                <w:szCs w:val="20"/>
              </w:rPr>
              <w:fldChar w:fldCharType="end"/>
            </w:r>
            <w:r w:rsidRPr="00B87B7E">
              <w:rPr>
                <w:rFonts w:ascii="Arial" w:hAnsi="Arial" w:cs="Arial"/>
                <w:sz w:val="20"/>
                <w:szCs w:val="20"/>
              </w:rPr>
              <w:t>.</w:t>
            </w:r>
          </w:p>
          <w:p w14:paraId="207630AE" w14:textId="77777777" w:rsidR="00B87B7E" w:rsidRPr="00B87B7E" w:rsidRDefault="00B87B7E" w:rsidP="00B87B7E">
            <w:pPr>
              <w:jc w:val="both"/>
              <w:rPr>
                <w:rFonts w:ascii="Arial" w:hAnsi="Arial" w:cs="Arial"/>
                <w:sz w:val="20"/>
                <w:szCs w:val="20"/>
              </w:rPr>
            </w:pPr>
          </w:p>
          <w:p w14:paraId="713650C2" w14:textId="77777777" w:rsidR="00B87B7E" w:rsidRPr="00B87B7E" w:rsidRDefault="00B87B7E" w:rsidP="00B87B7E">
            <w:pPr>
              <w:jc w:val="both"/>
              <w:rPr>
                <w:rFonts w:ascii="Arial" w:hAnsi="Arial" w:cs="Arial"/>
                <w:sz w:val="20"/>
                <w:szCs w:val="20"/>
              </w:rPr>
            </w:pPr>
            <w:r w:rsidRPr="00B87B7E">
              <w:rPr>
                <w:rFonts w:ascii="Arial" w:hAnsi="Arial" w:cs="Arial"/>
                <w:sz w:val="20"/>
                <w:szCs w:val="20"/>
              </w:rPr>
              <w:t xml:space="preserve">En un extremo se encuentra el planteamiento neoliberal de Hernando de soto (1987), que para él la informalidad integra todas las actividades no registradas que están en el margen de la legalidad y son el resultado de una excesiva intervención del Estado. Extendiendo esta misma orientación, desde el enfoque (neo)institucional se ha planteado que la informalidad, además de ser una expresión de la diferencia entre la sociedad y el Estado, es un resultado que tiene dos vías: la exclusión de beneficios dados por el Estado, o como un escape racional de los agentes económicos al no ver incentivos suficientes para hacer parte del sector regulado (Perry et al., 2007; Maloney, 2003). </w:t>
            </w:r>
          </w:p>
          <w:p w14:paraId="4BC5229B" w14:textId="77777777" w:rsidR="00B87B7E" w:rsidRPr="00B87B7E" w:rsidRDefault="00B87B7E" w:rsidP="00B87B7E">
            <w:pPr>
              <w:jc w:val="both"/>
              <w:rPr>
                <w:rFonts w:ascii="Arial" w:hAnsi="Arial" w:cs="Arial"/>
                <w:sz w:val="20"/>
                <w:szCs w:val="20"/>
              </w:rPr>
            </w:pPr>
          </w:p>
          <w:p w14:paraId="64CD5F29" w14:textId="77777777" w:rsidR="00B87B7E" w:rsidRPr="00B87B7E" w:rsidRDefault="00B87B7E" w:rsidP="00B87B7E">
            <w:pPr>
              <w:jc w:val="both"/>
              <w:rPr>
                <w:rFonts w:ascii="Arial" w:hAnsi="Arial" w:cs="Arial"/>
                <w:sz w:val="20"/>
                <w:szCs w:val="20"/>
              </w:rPr>
            </w:pPr>
            <w:r w:rsidRPr="00B87B7E">
              <w:rPr>
                <w:rFonts w:ascii="Arial" w:hAnsi="Arial" w:cs="Arial"/>
                <w:sz w:val="20"/>
                <w:szCs w:val="20"/>
              </w:rPr>
              <w:t>En la otra esquina del análisis de la informalidad como sector al margen del control del Estado, encontramos el Estructuralista, que se caracteriza por verla como un resultado del escaso desarrollo del sector moderno de la economía (sector formal) vinculado también con las teorías de mercados segmentados, asociado con pobreza y marginalidad</w:t>
            </w:r>
            <w:r w:rsidRPr="00B87B7E">
              <w:rPr>
                <w:rFonts w:ascii="Arial" w:hAnsi="Arial" w:cs="Arial"/>
                <w:sz w:val="20"/>
                <w:szCs w:val="20"/>
              </w:rPr>
              <w:fldChar w:fldCharType="begin" w:fldLock="1"/>
            </w:r>
            <w:r w:rsidRPr="00B87B7E">
              <w:rPr>
                <w:rFonts w:ascii="Arial" w:hAnsi="Arial" w:cs="Arial"/>
                <w:sz w:val="20"/>
                <w:szCs w:val="20"/>
              </w:rPr>
              <w:instrText>ADDIN CSL_CITATION { "citationItems" : [ { "id" : "ITEM-1", "itemData" : { "abstract" : "Enfoques, conceptos y metodolog\u00edas de medici\u00f3n de la informalidad laboral en Colombia Resumen: Este trabajo compara los principales enfoques conceptuales y emp\u00edricos sobre la informalidad laboral en Colombia. Estos enfoques generalmente se remiten a las discusiones conceptuales que se han desarrollado en Am\u00e9rica Latina, y aplican mediciones propias que discrepan en la unidad de an\u00e1lisis y en los criterios de identi-ficaci\u00f3n de la informalidad. Utilizando como fuente la Gran Encuesta Integrada de Hogares, se encuentra que la magnitud de la informalidad es diferente dependiendo del enfoque, teniendo un rango de 16 a 59%. Al comparar la metodolog\u00eda de medici\u00f3n de la informalidad laboral desde siete perspectivas, se encuentran diferencias en la mag-nitud de la informalidad, en su trayectoria reciente, en los individuos que se incluyen y en la influencia de algunos atributos socioecon\u00f3micos y ocupacionales sobre la probabilidad de ser trabajador informal. Palabras Clave: informalidad laboral en Colombia, mercado laboral, metodolog\u00edas para medir la informali-dad, trabajadores informales. Clasificaci\u00f3n JEL: E26, J42, J81 Approaches, concepts and methodologies for measuring labor informality in Colombia Abstract: This paper compares the main conceptual and empirical approaches to labor informality in Colombia. These approaches generally take into account conceptual discussions developed in Latin America and present measures differing in the unit of analysis and informality identification criteria. Using data from the Large Inte-grated Household Survey, it is shown that the size of informality can be different depending on the methodological approach, with a rate ranging from 16 to 59%. When comparing seven methodological approaches to labor in-formality, disagreement is found regarding the magnitude of informality, its recent evolution, individuals included, and in the influence of socio-economic and occupational attributes on the probability of being an informal worker.", "author" : [ { "dropping-particle" : "", "family" : "S\u00e1nchez", "given" : "Roberto", "non-dropping-particle" : "", "parse-names" : false, "suffix" : "" } ], "id" : "ITEM-1", "issue" : "79", "issued" : { "date-parts" : [ [ "2013" ] ] }, "title" : "Enfoques, conceptos y metodolog\u00edas de medici\u00f3n de la informalidad laboral en Colombia", "type" : "article-journal" }, "uris" : [ "http://www.mendeley.com/documents/?uuid=c0d437f9-1c0f-4763-be7d-efda44d1e317" ] } ], "mendeley" : { "formattedCitation" : "(S\u00e1nchez, 2013)", "plainTextFormattedCitation" : "(S\u00e1nchez, 2013)", "previouslyFormattedCitation" : "(S\u00e1nchez, 2013)" }, "properties" : { "noteIndex" : 0 }, "schema" : "https://github.com/citation-style-language/schema/raw/master/csl-citation.json" }</w:instrText>
            </w:r>
            <w:r w:rsidRPr="00B87B7E">
              <w:rPr>
                <w:rFonts w:ascii="Arial" w:hAnsi="Arial" w:cs="Arial"/>
                <w:sz w:val="20"/>
                <w:szCs w:val="20"/>
              </w:rPr>
              <w:fldChar w:fldCharType="separate"/>
            </w:r>
            <w:r w:rsidRPr="00B87B7E">
              <w:rPr>
                <w:rFonts w:ascii="Arial" w:hAnsi="Arial" w:cs="Arial"/>
                <w:noProof/>
                <w:sz w:val="20"/>
                <w:szCs w:val="20"/>
              </w:rPr>
              <w:t>(Sánchez, 2013)</w:t>
            </w:r>
            <w:r w:rsidRPr="00B87B7E">
              <w:rPr>
                <w:rFonts w:ascii="Arial" w:hAnsi="Arial" w:cs="Arial"/>
                <w:sz w:val="20"/>
                <w:szCs w:val="20"/>
              </w:rPr>
              <w:fldChar w:fldCharType="end"/>
            </w:r>
            <w:r w:rsidRPr="00B87B7E">
              <w:rPr>
                <w:rFonts w:ascii="Arial" w:hAnsi="Arial" w:cs="Arial"/>
                <w:sz w:val="20"/>
                <w:szCs w:val="20"/>
              </w:rPr>
              <w:t>.</w:t>
            </w:r>
          </w:p>
          <w:p w14:paraId="35C89358" w14:textId="77777777" w:rsidR="00B87B7E" w:rsidRPr="00B87B7E" w:rsidRDefault="00B87B7E" w:rsidP="00A74230">
            <w:pPr>
              <w:jc w:val="both"/>
              <w:rPr>
                <w:rFonts w:ascii="Arial" w:hAnsi="Arial" w:cs="Arial"/>
                <w:sz w:val="20"/>
                <w:szCs w:val="20"/>
              </w:rPr>
            </w:pPr>
          </w:p>
        </w:tc>
      </w:tr>
      <w:tr w:rsidR="00EA6128" w:rsidRPr="003D7DD0" w14:paraId="46E98B11" w14:textId="77777777" w:rsidTr="00C65B7A">
        <w:trPr>
          <w:trHeight w:val="672"/>
        </w:trPr>
        <w:tc>
          <w:tcPr>
            <w:tcW w:w="8804" w:type="dxa"/>
            <w:gridSpan w:val="5"/>
          </w:tcPr>
          <w:p w14:paraId="49F169CA" w14:textId="77777777" w:rsidR="00EA6128" w:rsidRDefault="00EA6128">
            <w:pPr>
              <w:rPr>
                <w:rFonts w:ascii="Arial" w:hAnsi="Arial"/>
                <w:sz w:val="20"/>
              </w:rPr>
            </w:pPr>
            <w:r w:rsidRPr="003D7DD0">
              <w:rPr>
                <w:rFonts w:ascii="Arial" w:hAnsi="Arial"/>
                <w:sz w:val="20"/>
              </w:rPr>
              <w:lastRenderedPageBreak/>
              <w:t xml:space="preserve"> Metodología:</w:t>
            </w:r>
          </w:p>
          <w:p w14:paraId="4D7443EC" w14:textId="77777777" w:rsidR="00A74230" w:rsidRDefault="00A74230">
            <w:pPr>
              <w:rPr>
                <w:rFonts w:ascii="Arial" w:hAnsi="Arial"/>
                <w:sz w:val="20"/>
              </w:rPr>
            </w:pPr>
          </w:p>
          <w:p w14:paraId="005E90E6" w14:textId="77777777" w:rsidR="00A74230" w:rsidRPr="003D7DD0" w:rsidRDefault="00A74230">
            <w:pPr>
              <w:rPr>
                <w:rFonts w:ascii="Arial" w:hAnsi="Arial"/>
                <w:sz w:val="20"/>
              </w:rPr>
            </w:pPr>
            <w:r>
              <w:rPr>
                <w:rFonts w:ascii="Arial" w:hAnsi="Arial"/>
                <w:sz w:val="20"/>
              </w:rPr>
              <w:t xml:space="preserve">En la presente investigación se propone una metodología enfocada en la aplicación de modelos econométricos de corte probabilísticos con el objetivo de analizar las probabilidades de inserción dentro de un mercado laboral informal en la ciudad de Cúcuta  </w:t>
            </w:r>
          </w:p>
        </w:tc>
      </w:tr>
      <w:tr w:rsidR="00AB6739" w:rsidRPr="003D7DD0" w14:paraId="04CFA126" w14:textId="77777777" w:rsidTr="00C65B7A">
        <w:trPr>
          <w:trHeight w:val="672"/>
        </w:trPr>
        <w:tc>
          <w:tcPr>
            <w:tcW w:w="8804" w:type="dxa"/>
            <w:gridSpan w:val="5"/>
          </w:tcPr>
          <w:p w14:paraId="0888D7E8" w14:textId="77777777" w:rsidR="00AB6739" w:rsidRPr="003D7DD0" w:rsidRDefault="00AB6739">
            <w:pPr>
              <w:rPr>
                <w:rFonts w:ascii="Arial" w:hAnsi="Arial"/>
                <w:sz w:val="20"/>
              </w:rPr>
            </w:pPr>
            <w:r w:rsidRPr="003D7DD0">
              <w:rPr>
                <w:rFonts w:ascii="Arial" w:hAnsi="Arial"/>
                <w:sz w:val="20"/>
              </w:rPr>
              <w:t>Cronograma de actividades: (</w:t>
            </w:r>
            <w:r w:rsidR="00C65B7A" w:rsidRPr="003D7DD0">
              <w:rPr>
                <w:rFonts w:ascii="Arial" w:hAnsi="Arial"/>
                <w:sz w:val="20"/>
              </w:rPr>
              <w:t>Detallar cada una de las actividades especificando su duración)</w:t>
            </w:r>
            <w:r w:rsidR="00DC2F77" w:rsidRPr="003D7DD0">
              <w:rPr>
                <w:rFonts w:ascii="Arial" w:hAnsi="Arial"/>
                <w:sz w:val="20"/>
              </w:rPr>
              <w:t>.</w:t>
            </w:r>
          </w:p>
        </w:tc>
      </w:tr>
      <w:tr w:rsidR="00C65B7A" w:rsidRPr="003D7DD0" w14:paraId="59B56C33" w14:textId="77777777" w:rsidTr="00C65B7A">
        <w:trPr>
          <w:trHeight w:val="672"/>
        </w:trPr>
        <w:tc>
          <w:tcPr>
            <w:tcW w:w="8804" w:type="dxa"/>
            <w:gridSpan w:val="5"/>
          </w:tcPr>
          <w:p w14:paraId="2C65D552" w14:textId="77777777" w:rsidR="00C65B7A" w:rsidRPr="003D7DD0" w:rsidRDefault="00C65B7A">
            <w:pPr>
              <w:rPr>
                <w:rFonts w:ascii="Arial" w:hAnsi="Arial"/>
                <w:sz w:val="20"/>
              </w:rPr>
            </w:pPr>
            <w:r w:rsidRPr="003D7DD0">
              <w:rPr>
                <w:rFonts w:ascii="Arial" w:hAnsi="Arial"/>
                <w:sz w:val="20"/>
              </w:rPr>
              <w:lastRenderedPageBreak/>
              <w:t xml:space="preserve">Presupuesto: </w:t>
            </w:r>
          </w:p>
        </w:tc>
      </w:tr>
      <w:tr w:rsidR="00EA6128" w:rsidRPr="003D7DD0" w14:paraId="73B8B3ED" w14:textId="77777777" w:rsidTr="00C65B7A">
        <w:trPr>
          <w:trHeight w:val="720"/>
        </w:trPr>
        <w:tc>
          <w:tcPr>
            <w:tcW w:w="8804" w:type="dxa"/>
            <w:gridSpan w:val="5"/>
          </w:tcPr>
          <w:p w14:paraId="2004D053" w14:textId="77777777" w:rsidR="00EA6128" w:rsidRPr="003D7DD0" w:rsidRDefault="00EA6128" w:rsidP="009D3605">
            <w:pPr>
              <w:jc w:val="both"/>
              <w:rPr>
                <w:rFonts w:ascii="Arial" w:hAnsi="Arial"/>
                <w:sz w:val="20"/>
              </w:rPr>
            </w:pPr>
            <w:r w:rsidRPr="003D7DD0">
              <w:rPr>
                <w:rFonts w:ascii="Arial" w:hAnsi="Arial"/>
                <w:sz w:val="20"/>
              </w:rPr>
              <w:t>Resultados esperados:</w:t>
            </w:r>
            <w:r w:rsidR="00C44817" w:rsidRPr="003D7DD0">
              <w:rPr>
                <w:rFonts w:ascii="Arial" w:hAnsi="Arial"/>
                <w:sz w:val="20"/>
              </w:rPr>
              <w:t xml:space="preserve"> (charlas, </w:t>
            </w:r>
            <w:r w:rsidR="009D3605" w:rsidRPr="003D7DD0">
              <w:rPr>
                <w:rFonts w:ascii="Arial" w:hAnsi="Arial"/>
                <w:sz w:val="20"/>
              </w:rPr>
              <w:t xml:space="preserve">cursos, documentos de difusión, </w:t>
            </w:r>
            <w:r w:rsidR="00C44817" w:rsidRPr="003D7DD0">
              <w:rPr>
                <w:rFonts w:ascii="Arial" w:hAnsi="Arial"/>
                <w:sz w:val="20"/>
              </w:rPr>
              <w:t>socializaciones, artículos, ponencias, innovaciones artísticas y otras</w:t>
            </w:r>
            <w:r w:rsidR="00970D2D" w:rsidRPr="003D7DD0">
              <w:rPr>
                <w:rFonts w:ascii="Arial" w:hAnsi="Arial"/>
                <w:sz w:val="20"/>
              </w:rPr>
              <w:t xml:space="preserve"> inherentes a los procesos de formación para la investigación</w:t>
            </w:r>
            <w:r w:rsidR="00C44817" w:rsidRPr="003D7DD0">
              <w:rPr>
                <w:rFonts w:ascii="Arial" w:hAnsi="Arial"/>
                <w:sz w:val="20"/>
              </w:rPr>
              <w:t>)</w:t>
            </w:r>
            <w:r w:rsidR="000F7975" w:rsidRPr="003D7DD0">
              <w:rPr>
                <w:rFonts w:ascii="Arial" w:hAnsi="Arial"/>
                <w:sz w:val="20"/>
              </w:rPr>
              <w:t>.</w:t>
            </w:r>
          </w:p>
        </w:tc>
      </w:tr>
      <w:tr w:rsidR="00AB6739" w:rsidRPr="003D7DD0" w14:paraId="3E14ED8C" w14:textId="77777777" w:rsidTr="00C90A4F">
        <w:trPr>
          <w:trHeight w:val="720"/>
        </w:trPr>
        <w:tc>
          <w:tcPr>
            <w:tcW w:w="8804" w:type="dxa"/>
            <w:gridSpan w:val="5"/>
            <w:shd w:val="clear" w:color="auto" w:fill="auto"/>
          </w:tcPr>
          <w:p w14:paraId="0FDB78A5" w14:textId="77777777" w:rsidR="00AB6739" w:rsidRPr="003D7DD0" w:rsidRDefault="00AB6739">
            <w:pPr>
              <w:rPr>
                <w:rFonts w:ascii="Arial" w:hAnsi="Arial"/>
                <w:sz w:val="20"/>
              </w:rPr>
            </w:pPr>
            <w:r w:rsidRPr="003D7DD0">
              <w:rPr>
                <w:rFonts w:ascii="Arial" w:hAnsi="Arial"/>
                <w:sz w:val="20"/>
              </w:rPr>
              <w:t xml:space="preserve">Estrategia de Difusión: (Plantear una estrategia de comunicación de los </w:t>
            </w:r>
            <w:r w:rsidR="002511F7" w:rsidRPr="003D7DD0">
              <w:rPr>
                <w:rFonts w:ascii="Arial" w:hAnsi="Arial"/>
                <w:sz w:val="20"/>
              </w:rPr>
              <w:t>resultados</w:t>
            </w:r>
            <w:r w:rsidR="00053181" w:rsidRPr="003D7DD0">
              <w:rPr>
                <w:rFonts w:ascii="Arial" w:hAnsi="Arial"/>
                <w:sz w:val="20"/>
              </w:rPr>
              <w:t>:</w:t>
            </w:r>
            <w:r w:rsidRPr="003D7DD0">
              <w:rPr>
                <w:rFonts w:ascii="Arial" w:hAnsi="Arial"/>
                <w:sz w:val="20"/>
              </w:rPr>
              <w:t xml:space="preserve"> videos</w:t>
            </w:r>
            <w:r w:rsidR="00C90A4F" w:rsidRPr="003D7DD0">
              <w:rPr>
                <w:rFonts w:ascii="Arial" w:hAnsi="Arial"/>
                <w:sz w:val="20"/>
              </w:rPr>
              <w:t>,</w:t>
            </w:r>
            <w:r w:rsidRPr="003D7DD0">
              <w:rPr>
                <w:rFonts w:ascii="Arial" w:hAnsi="Arial"/>
                <w:sz w:val="20"/>
              </w:rPr>
              <w:t xml:space="preserve"> folletos, conferencias, </w:t>
            </w:r>
            <w:r w:rsidR="002511F7" w:rsidRPr="003D7DD0">
              <w:rPr>
                <w:rFonts w:ascii="Arial" w:hAnsi="Arial"/>
                <w:sz w:val="20"/>
              </w:rPr>
              <w:t>libros, textos</w:t>
            </w:r>
            <w:r w:rsidR="00053181" w:rsidRPr="003D7DD0">
              <w:rPr>
                <w:rFonts w:ascii="Arial" w:hAnsi="Arial"/>
                <w:sz w:val="20"/>
              </w:rPr>
              <w:t xml:space="preserve"> didácticos</w:t>
            </w:r>
            <w:r w:rsidRPr="003D7DD0">
              <w:rPr>
                <w:rFonts w:ascii="Arial" w:hAnsi="Arial"/>
                <w:sz w:val="20"/>
              </w:rPr>
              <w:t>, sección de libro, ponencia</w:t>
            </w:r>
            <w:r w:rsidR="00053181" w:rsidRPr="003D7DD0">
              <w:rPr>
                <w:rFonts w:ascii="Arial" w:hAnsi="Arial"/>
                <w:sz w:val="20"/>
              </w:rPr>
              <w:t xml:space="preserve"> oral</w:t>
            </w:r>
            <w:r w:rsidRPr="003D7DD0">
              <w:rPr>
                <w:rFonts w:ascii="Arial" w:hAnsi="Arial"/>
                <w:sz w:val="20"/>
              </w:rPr>
              <w:t>,</w:t>
            </w:r>
            <w:r w:rsidR="00053181" w:rsidRPr="003D7DD0">
              <w:rPr>
                <w:rFonts w:ascii="Arial" w:hAnsi="Arial"/>
                <w:sz w:val="20"/>
              </w:rPr>
              <w:t xml:space="preserve"> ponencia </w:t>
            </w:r>
            <w:r w:rsidRPr="003D7DD0">
              <w:rPr>
                <w:rFonts w:ascii="Arial" w:hAnsi="Arial"/>
                <w:sz w:val="20"/>
              </w:rPr>
              <w:t xml:space="preserve">poster, </w:t>
            </w:r>
            <w:r w:rsidR="00053181" w:rsidRPr="003D7DD0">
              <w:rPr>
                <w:rFonts w:ascii="Arial" w:hAnsi="Arial"/>
                <w:sz w:val="20"/>
              </w:rPr>
              <w:t xml:space="preserve">artículos, </w:t>
            </w:r>
            <w:r w:rsidRPr="003D7DD0">
              <w:rPr>
                <w:rFonts w:ascii="Arial" w:hAnsi="Arial"/>
                <w:sz w:val="20"/>
              </w:rPr>
              <w:t>patentes,</w:t>
            </w:r>
            <w:r w:rsidR="00053181" w:rsidRPr="003D7DD0">
              <w:rPr>
                <w:rFonts w:ascii="Arial" w:hAnsi="Arial"/>
                <w:sz w:val="20"/>
              </w:rPr>
              <w:t xml:space="preserve"> </w:t>
            </w:r>
            <w:r w:rsidRPr="003D7DD0">
              <w:rPr>
                <w:rFonts w:ascii="Arial" w:hAnsi="Arial"/>
                <w:sz w:val="20"/>
              </w:rPr>
              <w:t>software,</w:t>
            </w:r>
            <w:r w:rsidR="002511F7" w:rsidRPr="003D7DD0">
              <w:rPr>
                <w:rFonts w:ascii="Arial" w:hAnsi="Arial"/>
                <w:sz w:val="20"/>
              </w:rPr>
              <w:t xml:space="preserve"> </w:t>
            </w:r>
            <w:r w:rsidRPr="003D7DD0">
              <w:rPr>
                <w:rFonts w:ascii="Arial" w:hAnsi="Arial"/>
                <w:sz w:val="20"/>
              </w:rPr>
              <w:t>diseño</w:t>
            </w:r>
            <w:r w:rsidR="00053181" w:rsidRPr="003D7DD0">
              <w:rPr>
                <w:rFonts w:ascii="Arial" w:hAnsi="Arial"/>
                <w:sz w:val="20"/>
              </w:rPr>
              <w:t xml:space="preserve"> de marcas</w:t>
            </w:r>
            <w:r w:rsidRPr="003D7DD0">
              <w:rPr>
                <w:rFonts w:ascii="Arial" w:hAnsi="Arial"/>
                <w:sz w:val="20"/>
              </w:rPr>
              <w:t>, recursos electrónicos</w:t>
            </w:r>
            <w:r w:rsidR="00053181" w:rsidRPr="003D7DD0">
              <w:rPr>
                <w:rFonts w:ascii="Arial" w:hAnsi="Arial"/>
                <w:sz w:val="20"/>
              </w:rPr>
              <w:t xml:space="preserve"> y otros relacionados con resultados con ciencia tecnología e información CTeI</w:t>
            </w:r>
            <w:r w:rsidRPr="003D7DD0">
              <w:rPr>
                <w:rFonts w:ascii="Arial" w:hAnsi="Arial"/>
                <w:sz w:val="20"/>
              </w:rPr>
              <w:t>)</w:t>
            </w:r>
            <w:r w:rsidR="00053181" w:rsidRPr="003D7DD0">
              <w:rPr>
                <w:rFonts w:ascii="Arial" w:hAnsi="Arial"/>
                <w:sz w:val="20"/>
              </w:rPr>
              <w:t>.</w:t>
            </w:r>
          </w:p>
          <w:p w14:paraId="71B01AFE" w14:textId="77777777" w:rsidR="00C90A4F" w:rsidRPr="003D7DD0" w:rsidRDefault="00C90A4F">
            <w:pPr>
              <w:rPr>
                <w:rFonts w:ascii="Arial" w:hAnsi="Arial"/>
                <w:sz w:val="20"/>
              </w:rPr>
            </w:pPr>
          </w:p>
          <w:p w14:paraId="0C08864D" w14:textId="77777777" w:rsidR="002511F7" w:rsidRPr="003D7DD0" w:rsidRDefault="002511F7" w:rsidP="00DC2F77">
            <w:pPr>
              <w:rPr>
                <w:rFonts w:ascii="Arial" w:hAnsi="Arial"/>
                <w:sz w:val="20"/>
              </w:rPr>
            </w:pPr>
            <w:r w:rsidRPr="003D7DD0">
              <w:rPr>
                <w:rFonts w:ascii="Arial" w:hAnsi="Arial"/>
                <w:b/>
                <w:sz w:val="20"/>
              </w:rPr>
              <w:t>Nota:</w:t>
            </w:r>
            <w:r w:rsidRPr="003D7DD0">
              <w:rPr>
                <w:rFonts w:ascii="Arial" w:hAnsi="Arial"/>
                <w:sz w:val="20"/>
              </w:rPr>
              <w:t xml:space="preserve"> </w:t>
            </w:r>
            <w:r w:rsidR="00E85B27" w:rsidRPr="003D7DD0">
              <w:rPr>
                <w:rFonts w:ascii="Arial" w:hAnsi="Arial"/>
                <w:sz w:val="20"/>
              </w:rPr>
              <w:t>Una vez terminado el proyecto de investigación y entregado e</w:t>
            </w:r>
            <w:r w:rsidRPr="003D7DD0">
              <w:rPr>
                <w:rFonts w:ascii="Arial" w:hAnsi="Arial"/>
                <w:sz w:val="20"/>
              </w:rPr>
              <w:t xml:space="preserve">l informe final </w:t>
            </w:r>
            <w:r w:rsidR="00E85B27" w:rsidRPr="003D7DD0">
              <w:rPr>
                <w:rFonts w:ascii="Arial" w:hAnsi="Arial"/>
                <w:sz w:val="20"/>
              </w:rPr>
              <w:t xml:space="preserve">se recomienda </w:t>
            </w:r>
            <w:r w:rsidRPr="003D7DD0">
              <w:rPr>
                <w:rFonts w:ascii="Arial" w:hAnsi="Arial"/>
                <w:sz w:val="20"/>
              </w:rPr>
              <w:t>incluir un artícul</w:t>
            </w:r>
            <w:r w:rsidR="00DC2F77" w:rsidRPr="003D7DD0">
              <w:rPr>
                <w:rFonts w:ascii="Arial" w:hAnsi="Arial"/>
                <w:sz w:val="20"/>
              </w:rPr>
              <w:t>o para la edición de la revista</w:t>
            </w:r>
            <w:r w:rsidRPr="003D7DD0">
              <w:rPr>
                <w:rFonts w:ascii="Arial" w:hAnsi="Arial"/>
                <w:sz w:val="20"/>
              </w:rPr>
              <w:t>.</w:t>
            </w:r>
          </w:p>
        </w:tc>
      </w:tr>
      <w:tr w:rsidR="00EA6128" w:rsidRPr="003D7DD0" w14:paraId="7F95E61A" w14:textId="77777777" w:rsidTr="00C90A4F">
        <w:trPr>
          <w:trHeight w:val="720"/>
        </w:trPr>
        <w:tc>
          <w:tcPr>
            <w:tcW w:w="8804" w:type="dxa"/>
            <w:gridSpan w:val="5"/>
            <w:shd w:val="clear" w:color="auto" w:fill="auto"/>
          </w:tcPr>
          <w:p w14:paraId="43E9E8D4" w14:textId="77777777" w:rsidR="00EA6128" w:rsidRPr="003D7DD0" w:rsidRDefault="00053181">
            <w:pPr>
              <w:rPr>
                <w:rFonts w:ascii="Arial" w:hAnsi="Arial"/>
                <w:sz w:val="20"/>
              </w:rPr>
            </w:pPr>
            <w:r w:rsidRPr="003D7DD0">
              <w:rPr>
                <w:rFonts w:ascii="Arial" w:hAnsi="Arial"/>
                <w:sz w:val="20"/>
              </w:rPr>
              <w:t>Referencias</w:t>
            </w:r>
            <w:r w:rsidR="00EA6128" w:rsidRPr="003D7DD0">
              <w:rPr>
                <w:rFonts w:ascii="Arial" w:hAnsi="Arial"/>
                <w:sz w:val="20"/>
              </w:rPr>
              <w:t>:</w:t>
            </w:r>
          </w:p>
        </w:tc>
      </w:tr>
      <w:tr w:rsidR="00EA6128" w:rsidRPr="003D7DD0" w14:paraId="799BC22C" w14:textId="77777777" w:rsidTr="00C65B7A">
        <w:trPr>
          <w:trHeight w:val="705"/>
        </w:trPr>
        <w:tc>
          <w:tcPr>
            <w:tcW w:w="3276" w:type="dxa"/>
          </w:tcPr>
          <w:p w14:paraId="34A97286" w14:textId="77777777" w:rsidR="00EA6128" w:rsidRPr="003D7DD0" w:rsidRDefault="00EA6128">
            <w:pPr>
              <w:rPr>
                <w:rFonts w:ascii="Arial" w:hAnsi="Arial"/>
                <w:sz w:val="20"/>
              </w:rPr>
            </w:pPr>
            <w:r w:rsidRPr="003D7DD0">
              <w:rPr>
                <w:rFonts w:ascii="Arial" w:hAnsi="Arial"/>
                <w:sz w:val="20"/>
              </w:rPr>
              <w:t xml:space="preserve"> Nombre Estudiantes Participantes:</w:t>
            </w:r>
          </w:p>
          <w:p w14:paraId="639B5AEA" w14:textId="77777777" w:rsidR="00EA6128" w:rsidRPr="003D7DD0" w:rsidRDefault="00EA6128">
            <w:pPr>
              <w:rPr>
                <w:rFonts w:ascii="Arial" w:hAnsi="Arial"/>
                <w:sz w:val="20"/>
              </w:rPr>
            </w:pPr>
          </w:p>
          <w:p w14:paraId="59FBB3D9" w14:textId="77777777" w:rsidR="00EA6128" w:rsidRPr="003D7DD0" w:rsidRDefault="00EA6128">
            <w:pPr>
              <w:rPr>
                <w:rFonts w:ascii="Arial" w:hAnsi="Arial"/>
                <w:sz w:val="20"/>
              </w:rPr>
            </w:pPr>
          </w:p>
          <w:p w14:paraId="282F7ACD" w14:textId="77777777" w:rsidR="00EA6128" w:rsidRPr="003D7DD0" w:rsidRDefault="00EA6128">
            <w:pPr>
              <w:rPr>
                <w:rFonts w:ascii="Arial" w:hAnsi="Arial"/>
                <w:sz w:val="20"/>
              </w:rPr>
            </w:pPr>
            <w:r w:rsidRPr="003D7DD0">
              <w:rPr>
                <w:rFonts w:ascii="Arial" w:hAnsi="Arial"/>
                <w:sz w:val="20"/>
              </w:rPr>
              <w:t xml:space="preserve"> </w:t>
            </w:r>
          </w:p>
        </w:tc>
        <w:tc>
          <w:tcPr>
            <w:tcW w:w="2039" w:type="dxa"/>
            <w:gridSpan w:val="2"/>
          </w:tcPr>
          <w:p w14:paraId="4086E4B0" w14:textId="77777777" w:rsidR="00EA6128" w:rsidRPr="003D7DD0" w:rsidRDefault="00EA6128">
            <w:pPr>
              <w:jc w:val="center"/>
              <w:rPr>
                <w:rFonts w:ascii="Arial" w:hAnsi="Arial"/>
                <w:sz w:val="20"/>
              </w:rPr>
            </w:pPr>
            <w:r w:rsidRPr="003D7DD0">
              <w:rPr>
                <w:rFonts w:ascii="Arial" w:hAnsi="Arial"/>
                <w:sz w:val="20"/>
              </w:rPr>
              <w:t>Identificación</w:t>
            </w:r>
          </w:p>
        </w:tc>
        <w:tc>
          <w:tcPr>
            <w:tcW w:w="1288" w:type="dxa"/>
          </w:tcPr>
          <w:p w14:paraId="12000217" w14:textId="77777777" w:rsidR="00EA6128" w:rsidRPr="003D7DD0" w:rsidRDefault="00EA6128">
            <w:pPr>
              <w:jc w:val="center"/>
              <w:rPr>
                <w:rFonts w:ascii="Arial" w:hAnsi="Arial"/>
                <w:sz w:val="20"/>
              </w:rPr>
            </w:pPr>
            <w:r w:rsidRPr="003D7DD0">
              <w:rPr>
                <w:rFonts w:ascii="Arial" w:hAnsi="Arial"/>
                <w:sz w:val="20"/>
              </w:rPr>
              <w:t>Programa</w:t>
            </w:r>
          </w:p>
        </w:tc>
        <w:tc>
          <w:tcPr>
            <w:tcW w:w="2201" w:type="dxa"/>
          </w:tcPr>
          <w:p w14:paraId="255CF124" w14:textId="77777777" w:rsidR="00EA6128" w:rsidRPr="003D7DD0" w:rsidRDefault="00EA6128">
            <w:pPr>
              <w:jc w:val="center"/>
              <w:rPr>
                <w:rFonts w:ascii="Arial" w:hAnsi="Arial"/>
                <w:sz w:val="20"/>
              </w:rPr>
            </w:pPr>
            <w:r w:rsidRPr="003D7DD0">
              <w:rPr>
                <w:rFonts w:ascii="Arial" w:hAnsi="Arial"/>
                <w:sz w:val="20"/>
              </w:rPr>
              <w:t>Correo electrónico:</w:t>
            </w:r>
          </w:p>
        </w:tc>
      </w:tr>
    </w:tbl>
    <w:p w14:paraId="677518DA" w14:textId="77777777" w:rsidR="00EA6128" w:rsidRPr="003D7DD0" w:rsidRDefault="00EA6128"/>
    <w:p w14:paraId="1247619A" w14:textId="77777777" w:rsidR="00966DAC" w:rsidRPr="003D7DD0" w:rsidRDefault="00966DAC"/>
    <w:p w14:paraId="577814D4" w14:textId="7A0D22C0" w:rsidR="00EA6128" w:rsidRPr="003D7DD0" w:rsidRDefault="00EA6128"/>
    <w:p w14:paraId="34C3F896" w14:textId="77777777" w:rsidR="00313C1F" w:rsidRDefault="00313C1F">
      <w:r>
        <w:t>Sadan De la Cruz Almanza</w:t>
      </w:r>
      <w:r w:rsidR="009A5BEF">
        <w:t xml:space="preserve">                                                   </w:t>
      </w:r>
    </w:p>
    <w:p w14:paraId="5D2457B9" w14:textId="77777777" w:rsidR="00EA6128" w:rsidRDefault="00313C1F">
      <w:r>
        <w:t xml:space="preserve">Tutor Semillero de Investigación </w:t>
      </w:r>
      <w:r w:rsidR="00966DAC" w:rsidRPr="003D7DD0">
        <w:tab/>
      </w:r>
      <w:r w:rsidR="00966DAC" w:rsidRPr="003D7DD0">
        <w:tab/>
      </w:r>
      <w:r w:rsidR="00966DAC" w:rsidRPr="003D7DD0">
        <w:tab/>
      </w:r>
      <w:r w:rsidR="00355BA6" w:rsidRPr="003D7DD0">
        <w:t xml:space="preserve">          </w:t>
      </w:r>
      <w:r w:rsidR="00966DAC" w:rsidRPr="003D7DD0">
        <w:t xml:space="preserve">Firma </w:t>
      </w:r>
      <w:r w:rsidR="00DC2F77" w:rsidRPr="003D7DD0">
        <w:t xml:space="preserve">y nombre </w:t>
      </w:r>
      <w:r w:rsidR="00966DAC" w:rsidRPr="003D7DD0">
        <w:t>del director de Grupo de Investigación</w:t>
      </w:r>
    </w:p>
    <w:sectPr w:rsidR="00EA612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7627" w14:textId="77777777" w:rsidR="00DB7979" w:rsidRDefault="00DB7979">
      <w:r>
        <w:separator/>
      </w:r>
    </w:p>
  </w:endnote>
  <w:endnote w:type="continuationSeparator" w:id="0">
    <w:p w14:paraId="2EDFDF57" w14:textId="77777777" w:rsidR="00DB7979" w:rsidRDefault="00DB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A9D4" w14:textId="77777777" w:rsidR="00DB7979" w:rsidRDefault="00DB7979">
      <w:r>
        <w:separator/>
      </w:r>
    </w:p>
  </w:footnote>
  <w:footnote w:type="continuationSeparator" w:id="0">
    <w:p w14:paraId="53D3F9A4" w14:textId="77777777" w:rsidR="00DB7979" w:rsidRDefault="00DB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5040"/>
      <w:gridCol w:w="900"/>
      <w:gridCol w:w="1620"/>
    </w:tblGrid>
    <w:tr w:rsidR="00EA6128" w14:paraId="021115E2" w14:textId="77777777">
      <w:trPr>
        <w:cantSplit/>
        <w:trHeight w:val="562"/>
      </w:trPr>
      <w:tc>
        <w:tcPr>
          <w:tcW w:w="1260" w:type="dxa"/>
          <w:vMerge w:val="restart"/>
          <w:tcBorders>
            <w:bottom w:val="single" w:sz="4" w:space="0" w:color="auto"/>
          </w:tcBorders>
          <w:vAlign w:val="center"/>
        </w:tcPr>
        <w:p w14:paraId="203F7E35" w14:textId="77777777" w:rsidR="00EA6128" w:rsidRDefault="00A6472C">
          <w:pPr>
            <w:jc w:val="center"/>
          </w:pPr>
          <w:r>
            <w:rPr>
              <w:noProof/>
              <w:sz w:val="20"/>
              <w:lang w:val="es-CO" w:eastAsia="es-CO"/>
            </w:rPr>
            <w:drawing>
              <wp:anchor distT="0" distB="0" distL="114300" distR="114300" simplePos="0" relativeHeight="251657728" behindDoc="1" locked="0" layoutInCell="0" allowOverlap="1" wp14:anchorId="4BC829B7" wp14:editId="58F5277F">
                <wp:simplePos x="0" y="0"/>
                <wp:positionH relativeFrom="column">
                  <wp:posOffset>67945</wp:posOffset>
                </wp:positionH>
                <wp:positionV relativeFrom="paragraph">
                  <wp:posOffset>-9525</wp:posOffset>
                </wp:positionV>
                <wp:extent cx="543560" cy="72453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724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vMerge w:val="restart"/>
          <w:tcBorders>
            <w:bottom w:val="single" w:sz="4" w:space="0" w:color="auto"/>
          </w:tcBorders>
          <w:vAlign w:val="center"/>
        </w:tcPr>
        <w:p w14:paraId="3ED98122" w14:textId="77777777" w:rsidR="00EA6128" w:rsidRDefault="00EA6128">
          <w:pPr>
            <w:pStyle w:val="Ttulo2"/>
            <w:jc w:val="center"/>
            <w:rPr>
              <w:rFonts w:ascii="Arial" w:hAnsi="Arial"/>
              <w:b w:val="0"/>
              <w:sz w:val="22"/>
            </w:rPr>
          </w:pPr>
          <w:r>
            <w:rPr>
              <w:rFonts w:ascii="Arial" w:hAnsi="Arial"/>
              <w:sz w:val="22"/>
            </w:rPr>
            <w:t>Propuesta de Investigación de Semillero</w:t>
          </w:r>
        </w:p>
      </w:tc>
      <w:tc>
        <w:tcPr>
          <w:tcW w:w="900" w:type="dxa"/>
          <w:tcBorders>
            <w:bottom w:val="single" w:sz="4" w:space="0" w:color="auto"/>
          </w:tcBorders>
          <w:shd w:val="clear" w:color="auto" w:fill="FFFFFF"/>
          <w:vAlign w:val="center"/>
        </w:tcPr>
        <w:p w14:paraId="393BD2F0" w14:textId="77777777" w:rsidR="00EA6128" w:rsidRDefault="00EA6128">
          <w:pPr>
            <w:pStyle w:val="Encabezado"/>
            <w:tabs>
              <w:tab w:val="clear" w:pos="4252"/>
              <w:tab w:val="clear" w:pos="8504"/>
            </w:tabs>
            <w:rPr>
              <w:rFonts w:ascii="Arial" w:hAnsi="Arial"/>
              <w:sz w:val="22"/>
            </w:rPr>
          </w:pPr>
          <w:r>
            <w:rPr>
              <w:rFonts w:ascii="Arial" w:hAnsi="Arial"/>
              <w:b/>
              <w:sz w:val="22"/>
            </w:rPr>
            <w:t>Código</w:t>
          </w:r>
        </w:p>
      </w:tc>
      <w:tc>
        <w:tcPr>
          <w:tcW w:w="1620" w:type="dxa"/>
          <w:tcBorders>
            <w:bottom w:val="single" w:sz="4" w:space="0" w:color="auto"/>
          </w:tcBorders>
          <w:vAlign w:val="center"/>
        </w:tcPr>
        <w:p w14:paraId="47181602" w14:textId="77777777" w:rsidR="00EA6128" w:rsidRDefault="00EA6128" w:rsidP="00E95A54">
          <w:pPr>
            <w:pStyle w:val="Encabezado"/>
            <w:tabs>
              <w:tab w:val="clear" w:pos="4252"/>
              <w:tab w:val="clear" w:pos="8504"/>
            </w:tabs>
            <w:jc w:val="center"/>
            <w:rPr>
              <w:rFonts w:ascii="Arial" w:hAnsi="Arial"/>
              <w:sz w:val="22"/>
            </w:rPr>
          </w:pPr>
          <w:r>
            <w:rPr>
              <w:rFonts w:ascii="Arial" w:hAnsi="Arial"/>
              <w:sz w:val="22"/>
            </w:rPr>
            <w:t>FPI-07 v.0</w:t>
          </w:r>
          <w:r w:rsidR="00D43580">
            <w:rPr>
              <w:rFonts w:ascii="Arial" w:hAnsi="Arial"/>
              <w:sz w:val="22"/>
            </w:rPr>
            <w:t>3</w:t>
          </w:r>
        </w:p>
      </w:tc>
    </w:tr>
    <w:tr w:rsidR="00EA6128" w14:paraId="59C90E03" w14:textId="77777777">
      <w:trPr>
        <w:cantSplit/>
        <w:trHeight w:val="563"/>
      </w:trPr>
      <w:tc>
        <w:tcPr>
          <w:tcW w:w="1260" w:type="dxa"/>
          <w:vMerge/>
          <w:tcBorders>
            <w:bottom w:val="single" w:sz="4" w:space="0" w:color="auto"/>
          </w:tcBorders>
          <w:vAlign w:val="center"/>
        </w:tcPr>
        <w:p w14:paraId="648139B2" w14:textId="77777777" w:rsidR="00EA6128" w:rsidRDefault="00EA6128"/>
      </w:tc>
      <w:tc>
        <w:tcPr>
          <w:tcW w:w="5040" w:type="dxa"/>
          <w:vMerge/>
          <w:tcBorders>
            <w:bottom w:val="single" w:sz="4" w:space="0" w:color="auto"/>
          </w:tcBorders>
          <w:vAlign w:val="center"/>
        </w:tcPr>
        <w:p w14:paraId="4C8F3D27" w14:textId="77777777" w:rsidR="00EA6128" w:rsidRDefault="00EA6128">
          <w:pPr>
            <w:rPr>
              <w:rFonts w:ascii="Arial" w:hAnsi="Arial"/>
              <w:b/>
            </w:rPr>
          </w:pPr>
        </w:p>
      </w:tc>
      <w:tc>
        <w:tcPr>
          <w:tcW w:w="900" w:type="dxa"/>
          <w:tcBorders>
            <w:bottom w:val="single" w:sz="4" w:space="0" w:color="auto"/>
          </w:tcBorders>
          <w:shd w:val="clear" w:color="auto" w:fill="FFFFFF"/>
          <w:vAlign w:val="center"/>
        </w:tcPr>
        <w:p w14:paraId="2E29E9B2" w14:textId="77777777" w:rsidR="00EA6128" w:rsidRDefault="00EA6128">
          <w:pPr>
            <w:rPr>
              <w:rFonts w:ascii="Arial" w:hAnsi="Arial"/>
              <w:b/>
              <w:sz w:val="22"/>
            </w:rPr>
          </w:pPr>
          <w:r>
            <w:rPr>
              <w:rFonts w:ascii="Arial" w:hAnsi="Arial"/>
              <w:b/>
              <w:sz w:val="22"/>
            </w:rPr>
            <w:t>Página</w:t>
          </w:r>
        </w:p>
      </w:tc>
      <w:tc>
        <w:tcPr>
          <w:tcW w:w="1620" w:type="dxa"/>
          <w:tcBorders>
            <w:bottom w:val="single" w:sz="4" w:space="0" w:color="auto"/>
          </w:tcBorders>
          <w:vAlign w:val="center"/>
        </w:tcPr>
        <w:p w14:paraId="18F7140E" w14:textId="77777777" w:rsidR="00EA6128" w:rsidRDefault="00EA6128">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9A5BEF">
            <w:rPr>
              <w:rStyle w:val="Nmerodepgina"/>
              <w:rFonts w:ascii="Arial" w:hAnsi="Arial"/>
              <w:noProof/>
              <w:sz w:val="22"/>
            </w:rPr>
            <w:t>5</w:t>
          </w:r>
          <w:r>
            <w:rPr>
              <w:rStyle w:val="Nmerodepgina"/>
              <w:rFonts w:ascii="Arial" w:hAnsi="Arial"/>
              <w:sz w:val="22"/>
            </w:rPr>
            <w:fldChar w:fldCharType="end"/>
          </w:r>
          <w:r>
            <w:rPr>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9A5BEF">
            <w:rPr>
              <w:rStyle w:val="Nmerodepgina"/>
              <w:rFonts w:ascii="Arial" w:hAnsi="Arial"/>
              <w:noProof/>
              <w:sz w:val="22"/>
            </w:rPr>
            <w:t>5</w:t>
          </w:r>
          <w:r>
            <w:rPr>
              <w:rStyle w:val="Nmerodepgina"/>
              <w:rFonts w:ascii="Arial" w:hAnsi="Arial"/>
              <w:sz w:val="22"/>
            </w:rPr>
            <w:fldChar w:fldCharType="end"/>
          </w:r>
        </w:p>
      </w:tc>
    </w:tr>
  </w:tbl>
  <w:p w14:paraId="112B7A62" w14:textId="77777777" w:rsidR="00EA6128" w:rsidRDefault="00EA61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AF7017"/>
    <w:multiLevelType w:val="singleLevel"/>
    <w:tmpl w:val="033A2064"/>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CD21DCE"/>
    <w:multiLevelType w:val="hybridMultilevel"/>
    <w:tmpl w:val="8738E684"/>
    <w:lvl w:ilvl="0" w:tplc="914ED590">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B941A5"/>
    <w:multiLevelType w:val="hybridMultilevel"/>
    <w:tmpl w:val="3DE4DD30"/>
    <w:lvl w:ilvl="0" w:tplc="EEC47E00">
      <w:start w:val="1"/>
      <w:numFmt w:val="lowerLetter"/>
      <w:lvlText w:val="%1)"/>
      <w:lvlJc w:val="left"/>
      <w:pPr>
        <w:tabs>
          <w:tab w:val="num" w:pos="720"/>
        </w:tabs>
        <w:ind w:left="720" w:hanging="360"/>
      </w:pPr>
      <w:rPr>
        <w:rFonts w:hint="default"/>
      </w:rPr>
    </w:lvl>
    <w:lvl w:ilvl="1" w:tplc="35F8C590" w:tentative="1">
      <w:start w:val="1"/>
      <w:numFmt w:val="lowerLetter"/>
      <w:lvlText w:val="%2."/>
      <w:lvlJc w:val="left"/>
      <w:pPr>
        <w:tabs>
          <w:tab w:val="num" w:pos="1440"/>
        </w:tabs>
        <w:ind w:left="1440" w:hanging="360"/>
      </w:pPr>
    </w:lvl>
    <w:lvl w:ilvl="2" w:tplc="C2C6C7C6" w:tentative="1">
      <w:start w:val="1"/>
      <w:numFmt w:val="lowerRoman"/>
      <w:lvlText w:val="%3."/>
      <w:lvlJc w:val="right"/>
      <w:pPr>
        <w:tabs>
          <w:tab w:val="num" w:pos="2160"/>
        </w:tabs>
        <w:ind w:left="2160" w:hanging="180"/>
      </w:pPr>
    </w:lvl>
    <w:lvl w:ilvl="3" w:tplc="7B5CFD1A" w:tentative="1">
      <w:start w:val="1"/>
      <w:numFmt w:val="decimal"/>
      <w:lvlText w:val="%4."/>
      <w:lvlJc w:val="left"/>
      <w:pPr>
        <w:tabs>
          <w:tab w:val="num" w:pos="2880"/>
        </w:tabs>
        <w:ind w:left="2880" w:hanging="360"/>
      </w:pPr>
    </w:lvl>
    <w:lvl w:ilvl="4" w:tplc="78DACAA8" w:tentative="1">
      <w:start w:val="1"/>
      <w:numFmt w:val="lowerLetter"/>
      <w:lvlText w:val="%5."/>
      <w:lvlJc w:val="left"/>
      <w:pPr>
        <w:tabs>
          <w:tab w:val="num" w:pos="3600"/>
        </w:tabs>
        <w:ind w:left="3600" w:hanging="360"/>
      </w:pPr>
    </w:lvl>
    <w:lvl w:ilvl="5" w:tplc="1CA2EC66" w:tentative="1">
      <w:start w:val="1"/>
      <w:numFmt w:val="lowerRoman"/>
      <w:lvlText w:val="%6."/>
      <w:lvlJc w:val="right"/>
      <w:pPr>
        <w:tabs>
          <w:tab w:val="num" w:pos="4320"/>
        </w:tabs>
        <w:ind w:left="4320" w:hanging="180"/>
      </w:pPr>
    </w:lvl>
    <w:lvl w:ilvl="6" w:tplc="A0A69B10" w:tentative="1">
      <w:start w:val="1"/>
      <w:numFmt w:val="decimal"/>
      <w:lvlText w:val="%7."/>
      <w:lvlJc w:val="left"/>
      <w:pPr>
        <w:tabs>
          <w:tab w:val="num" w:pos="5040"/>
        </w:tabs>
        <w:ind w:left="5040" w:hanging="360"/>
      </w:pPr>
    </w:lvl>
    <w:lvl w:ilvl="7" w:tplc="3CEA633E" w:tentative="1">
      <w:start w:val="1"/>
      <w:numFmt w:val="lowerLetter"/>
      <w:lvlText w:val="%8."/>
      <w:lvlJc w:val="left"/>
      <w:pPr>
        <w:tabs>
          <w:tab w:val="num" w:pos="5760"/>
        </w:tabs>
        <w:ind w:left="5760" w:hanging="360"/>
      </w:pPr>
    </w:lvl>
    <w:lvl w:ilvl="8" w:tplc="956A9280" w:tentative="1">
      <w:start w:val="1"/>
      <w:numFmt w:val="lowerRoman"/>
      <w:lvlText w:val="%9."/>
      <w:lvlJc w:val="right"/>
      <w:pPr>
        <w:tabs>
          <w:tab w:val="num" w:pos="6480"/>
        </w:tabs>
        <w:ind w:left="6480" w:hanging="180"/>
      </w:pPr>
    </w:lvl>
  </w:abstractNum>
  <w:abstractNum w:abstractNumId="4" w15:restartNumberingAfterBreak="0">
    <w:nsid w:val="57645F2B"/>
    <w:multiLevelType w:val="hybridMultilevel"/>
    <w:tmpl w:val="A0FC4E22"/>
    <w:lvl w:ilvl="0" w:tplc="240A0001">
      <w:start w:val="1"/>
      <w:numFmt w:val="bullet"/>
      <w:lvlText w:val=""/>
      <w:lvlJc w:val="left"/>
      <w:pPr>
        <w:ind w:left="766" w:hanging="360"/>
      </w:pPr>
      <w:rPr>
        <w:rFonts w:ascii="Symbol" w:hAnsi="Symbol" w:hint="default"/>
      </w:rPr>
    </w:lvl>
    <w:lvl w:ilvl="1" w:tplc="240A0003" w:tentative="1">
      <w:start w:val="1"/>
      <w:numFmt w:val="bullet"/>
      <w:lvlText w:val="o"/>
      <w:lvlJc w:val="left"/>
      <w:pPr>
        <w:ind w:left="1486" w:hanging="360"/>
      </w:pPr>
      <w:rPr>
        <w:rFonts w:ascii="Courier New" w:hAnsi="Courier New" w:cs="Courier New" w:hint="default"/>
      </w:rPr>
    </w:lvl>
    <w:lvl w:ilvl="2" w:tplc="240A0005" w:tentative="1">
      <w:start w:val="1"/>
      <w:numFmt w:val="bullet"/>
      <w:lvlText w:val=""/>
      <w:lvlJc w:val="left"/>
      <w:pPr>
        <w:ind w:left="2206" w:hanging="360"/>
      </w:pPr>
      <w:rPr>
        <w:rFonts w:ascii="Wingdings" w:hAnsi="Wingdings" w:hint="default"/>
      </w:rPr>
    </w:lvl>
    <w:lvl w:ilvl="3" w:tplc="240A0001" w:tentative="1">
      <w:start w:val="1"/>
      <w:numFmt w:val="bullet"/>
      <w:lvlText w:val=""/>
      <w:lvlJc w:val="left"/>
      <w:pPr>
        <w:ind w:left="2926" w:hanging="360"/>
      </w:pPr>
      <w:rPr>
        <w:rFonts w:ascii="Symbol" w:hAnsi="Symbol" w:hint="default"/>
      </w:rPr>
    </w:lvl>
    <w:lvl w:ilvl="4" w:tplc="240A0003" w:tentative="1">
      <w:start w:val="1"/>
      <w:numFmt w:val="bullet"/>
      <w:lvlText w:val="o"/>
      <w:lvlJc w:val="left"/>
      <w:pPr>
        <w:ind w:left="3646" w:hanging="360"/>
      </w:pPr>
      <w:rPr>
        <w:rFonts w:ascii="Courier New" w:hAnsi="Courier New" w:cs="Courier New" w:hint="default"/>
      </w:rPr>
    </w:lvl>
    <w:lvl w:ilvl="5" w:tplc="240A0005" w:tentative="1">
      <w:start w:val="1"/>
      <w:numFmt w:val="bullet"/>
      <w:lvlText w:val=""/>
      <w:lvlJc w:val="left"/>
      <w:pPr>
        <w:ind w:left="4366" w:hanging="360"/>
      </w:pPr>
      <w:rPr>
        <w:rFonts w:ascii="Wingdings" w:hAnsi="Wingdings" w:hint="default"/>
      </w:rPr>
    </w:lvl>
    <w:lvl w:ilvl="6" w:tplc="240A0001" w:tentative="1">
      <w:start w:val="1"/>
      <w:numFmt w:val="bullet"/>
      <w:lvlText w:val=""/>
      <w:lvlJc w:val="left"/>
      <w:pPr>
        <w:ind w:left="5086" w:hanging="360"/>
      </w:pPr>
      <w:rPr>
        <w:rFonts w:ascii="Symbol" w:hAnsi="Symbol" w:hint="default"/>
      </w:rPr>
    </w:lvl>
    <w:lvl w:ilvl="7" w:tplc="240A0003" w:tentative="1">
      <w:start w:val="1"/>
      <w:numFmt w:val="bullet"/>
      <w:lvlText w:val="o"/>
      <w:lvlJc w:val="left"/>
      <w:pPr>
        <w:ind w:left="5806" w:hanging="360"/>
      </w:pPr>
      <w:rPr>
        <w:rFonts w:ascii="Courier New" w:hAnsi="Courier New" w:cs="Courier New" w:hint="default"/>
      </w:rPr>
    </w:lvl>
    <w:lvl w:ilvl="8" w:tplc="240A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41"/>
    <w:rsid w:val="00017A93"/>
    <w:rsid w:val="00053181"/>
    <w:rsid w:val="000769E3"/>
    <w:rsid w:val="000B19AF"/>
    <w:rsid w:val="000E53D2"/>
    <w:rsid w:val="000F4E58"/>
    <w:rsid w:val="000F7975"/>
    <w:rsid w:val="001C755B"/>
    <w:rsid w:val="00223B2B"/>
    <w:rsid w:val="002511F7"/>
    <w:rsid w:val="00313C1F"/>
    <w:rsid w:val="003153B8"/>
    <w:rsid w:val="003436A2"/>
    <w:rsid w:val="00355BA6"/>
    <w:rsid w:val="003D3E2C"/>
    <w:rsid w:val="003D7DD0"/>
    <w:rsid w:val="004218A4"/>
    <w:rsid w:val="00486E41"/>
    <w:rsid w:val="00551C1F"/>
    <w:rsid w:val="005C7B7F"/>
    <w:rsid w:val="005D6760"/>
    <w:rsid w:val="005F3114"/>
    <w:rsid w:val="006476D4"/>
    <w:rsid w:val="00712C92"/>
    <w:rsid w:val="00785769"/>
    <w:rsid w:val="00854220"/>
    <w:rsid w:val="0088502C"/>
    <w:rsid w:val="00966CB7"/>
    <w:rsid w:val="00966DAC"/>
    <w:rsid w:val="00970D2D"/>
    <w:rsid w:val="009A5BEF"/>
    <w:rsid w:val="009D3605"/>
    <w:rsid w:val="009F782D"/>
    <w:rsid w:val="00A13144"/>
    <w:rsid w:val="00A32068"/>
    <w:rsid w:val="00A33E74"/>
    <w:rsid w:val="00A6472C"/>
    <w:rsid w:val="00A74230"/>
    <w:rsid w:val="00AB321E"/>
    <w:rsid w:val="00AB6739"/>
    <w:rsid w:val="00B2060E"/>
    <w:rsid w:val="00B6405E"/>
    <w:rsid w:val="00B87B7E"/>
    <w:rsid w:val="00BA2C23"/>
    <w:rsid w:val="00C305C2"/>
    <w:rsid w:val="00C44817"/>
    <w:rsid w:val="00C64A0B"/>
    <w:rsid w:val="00C65B7A"/>
    <w:rsid w:val="00C679EB"/>
    <w:rsid w:val="00C90A4F"/>
    <w:rsid w:val="00C97BBF"/>
    <w:rsid w:val="00D06769"/>
    <w:rsid w:val="00D17D7C"/>
    <w:rsid w:val="00D3013E"/>
    <w:rsid w:val="00D43580"/>
    <w:rsid w:val="00DB7979"/>
    <w:rsid w:val="00DC2F77"/>
    <w:rsid w:val="00E248B9"/>
    <w:rsid w:val="00E85B27"/>
    <w:rsid w:val="00E95A54"/>
    <w:rsid w:val="00EA6128"/>
    <w:rsid w:val="00EF5DD9"/>
    <w:rsid w:val="00FD14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01D6"/>
  <w15:chartTrackingRefBased/>
  <w15:docId w15:val="{87F1A9E3-9F20-9A40-98F1-9A41AEC3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numPr>
        <w:numId w:val="1"/>
      </w:numPr>
      <w:suppressAutoHyphens/>
      <w:jc w:val="both"/>
      <w:outlineLvl w:val="0"/>
    </w:pPr>
    <w:rPr>
      <w:rFonts w:ascii="Tahoma" w:hAnsi="Tahoma"/>
      <w:b/>
      <w:szCs w:val="20"/>
    </w:rPr>
  </w:style>
  <w:style w:type="paragraph" w:styleId="Ttulo2">
    <w:name w:val="heading 2"/>
    <w:basedOn w:val="Normal"/>
    <w:next w:val="Normal"/>
    <w:qFormat/>
    <w:pPr>
      <w:keepNext/>
      <w:numPr>
        <w:ilvl w:val="1"/>
        <w:numId w:val="1"/>
      </w:numPr>
      <w:suppressAutoHyphens/>
      <w:jc w:val="both"/>
      <w:outlineLvl w:val="1"/>
    </w:pPr>
    <w:rPr>
      <w:rFonts w:ascii="Bradley Hand ITC" w:hAnsi="Bradley Hand ITC"/>
      <w:b/>
      <w:sz w:val="20"/>
      <w:szCs w:val="20"/>
    </w:rPr>
  </w:style>
  <w:style w:type="paragraph" w:styleId="Ttulo3">
    <w:name w:val="heading 3"/>
    <w:basedOn w:val="Normal"/>
    <w:next w:val="Normal"/>
    <w:qFormat/>
    <w:pPr>
      <w:keepNext/>
      <w:numPr>
        <w:ilvl w:val="2"/>
        <w:numId w:val="1"/>
      </w:numPr>
      <w:suppressAutoHyphens/>
      <w:jc w:val="both"/>
      <w:outlineLvl w:val="2"/>
    </w:pPr>
    <w:rPr>
      <w:rFonts w:ascii="Arial" w:hAnsi="Arial"/>
      <w:b/>
      <w:i/>
      <w:sz w:val="20"/>
      <w:szCs w:val="20"/>
      <w:lang w:val="es-MX"/>
    </w:rPr>
  </w:style>
  <w:style w:type="paragraph" w:styleId="Ttulo4">
    <w:name w:val="heading 4"/>
    <w:basedOn w:val="Normal"/>
    <w:next w:val="Normal"/>
    <w:qFormat/>
    <w:pPr>
      <w:keepNext/>
      <w:numPr>
        <w:ilvl w:val="3"/>
        <w:numId w:val="1"/>
      </w:numPr>
      <w:suppressAutoHyphens/>
      <w:jc w:val="both"/>
      <w:outlineLvl w:val="3"/>
    </w:pPr>
    <w:rPr>
      <w:rFonts w:ascii="Arial" w:hAnsi="Arial"/>
      <w:b/>
      <w:i/>
      <w:sz w:val="20"/>
      <w:szCs w:val="20"/>
      <w:lang w:val="es-MX"/>
    </w:rPr>
  </w:style>
  <w:style w:type="paragraph" w:styleId="Ttulo5">
    <w:name w:val="heading 5"/>
    <w:basedOn w:val="Normal"/>
    <w:next w:val="Normal"/>
    <w:qFormat/>
    <w:pPr>
      <w:keepNext/>
      <w:numPr>
        <w:ilvl w:val="4"/>
        <w:numId w:val="1"/>
      </w:numPr>
      <w:suppressAutoHyphens/>
      <w:jc w:val="right"/>
      <w:outlineLvl w:val="4"/>
    </w:pPr>
    <w:rPr>
      <w:rFonts w:ascii="Arial" w:hAnsi="Arial"/>
      <w:i/>
      <w:sz w:val="20"/>
      <w:szCs w:val="20"/>
    </w:rPr>
  </w:style>
  <w:style w:type="paragraph" w:styleId="Ttulo6">
    <w:name w:val="heading 6"/>
    <w:basedOn w:val="Normal"/>
    <w:next w:val="Normal"/>
    <w:qFormat/>
    <w:pPr>
      <w:keepNext/>
      <w:numPr>
        <w:ilvl w:val="5"/>
        <w:numId w:val="1"/>
      </w:numPr>
      <w:suppressAutoHyphens/>
      <w:jc w:val="center"/>
      <w:outlineLvl w:val="5"/>
    </w:pPr>
    <w:rPr>
      <w:rFonts w:ascii="Arial" w:hAnsi="Arial"/>
      <w:b/>
      <w:sz w:val="18"/>
      <w:szCs w:val="20"/>
    </w:rPr>
  </w:style>
  <w:style w:type="paragraph" w:styleId="Ttulo7">
    <w:name w:val="heading 7"/>
    <w:basedOn w:val="Normal"/>
    <w:next w:val="Normal"/>
    <w:qFormat/>
    <w:pPr>
      <w:keepNext/>
      <w:jc w:val="center"/>
      <w:outlineLvl w:val="6"/>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Tahoma" w:eastAsia="Times New Roman" w:hAnsi="Tahoma" w:cs="Times New Roman"/>
      <w:b/>
      <w:sz w:val="24"/>
      <w:szCs w:val="20"/>
      <w:lang w:eastAsia="es-ES"/>
    </w:rPr>
  </w:style>
  <w:style w:type="character" w:customStyle="1" w:styleId="Ttulo2Car">
    <w:name w:val="Título 2 Car"/>
    <w:rPr>
      <w:rFonts w:ascii="Bradley Hand ITC" w:eastAsia="Times New Roman" w:hAnsi="Bradley Hand ITC" w:cs="Times New Roman"/>
      <w:b/>
      <w:sz w:val="20"/>
      <w:szCs w:val="20"/>
      <w:lang w:eastAsia="es-ES"/>
    </w:rPr>
  </w:style>
  <w:style w:type="character" w:customStyle="1" w:styleId="Ttulo3Car">
    <w:name w:val="Título 3 Car"/>
    <w:rPr>
      <w:rFonts w:ascii="Arial" w:eastAsia="Times New Roman" w:hAnsi="Arial" w:cs="Times New Roman"/>
      <w:b/>
      <w:i/>
      <w:noProof w:val="0"/>
      <w:sz w:val="20"/>
      <w:szCs w:val="20"/>
      <w:lang w:val="es-MX" w:eastAsia="es-ES"/>
    </w:rPr>
  </w:style>
  <w:style w:type="character" w:customStyle="1" w:styleId="Ttulo4Car">
    <w:name w:val="Título 4 Car"/>
    <w:rPr>
      <w:rFonts w:ascii="Arial" w:eastAsia="Times New Roman" w:hAnsi="Arial" w:cs="Times New Roman"/>
      <w:b/>
      <w:i/>
      <w:noProof w:val="0"/>
      <w:sz w:val="20"/>
      <w:szCs w:val="20"/>
      <w:lang w:val="es-MX" w:eastAsia="es-ES"/>
    </w:rPr>
  </w:style>
  <w:style w:type="character" w:customStyle="1" w:styleId="Ttulo5Car">
    <w:name w:val="Título 5 Car"/>
    <w:rPr>
      <w:rFonts w:ascii="Arial" w:eastAsia="Times New Roman" w:hAnsi="Arial" w:cs="Times New Roman"/>
      <w:i/>
      <w:sz w:val="20"/>
      <w:szCs w:val="20"/>
      <w:lang w:eastAsia="es-ES"/>
    </w:rPr>
  </w:style>
  <w:style w:type="character" w:customStyle="1" w:styleId="Ttulo6Car">
    <w:name w:val="Título 6 Car"/>
    <w:rPr>
      <w:rFonts w:ascii="Arial" w:eastAsia="Times New Roman" w:hAnsi="Arial" w:cs="Times New Roman"/>
      <w:b/>
      <w:sz w:val="18"/>
      <w:szCs w:val="20"/>
      <w:lang w:eastAsia="es-ES"/>
    </w:rPr>
  </w:style>
  <w:style w:type="paragraph" w:styleId="Encabezado">
    <w:name w:val="header"/>
    <w:basedOn w:val="Normal"/>
    <w:unhideWhenUsed/>
    <w:pPr>
      <w:tabs>
        <w:tab w:val="center" w:pos="4252"/>
        <w:tab w:val="right" w:pos="8504"/>
      </w:tabs>
    </w:pPr>
  </w:style>
  <w:style w:type="character" w:customStyle="1" w:styleId="EncabezadoCar">
    <w:name w:val="Encabezado Car"/>
    <w:rPr>
      <w:rFonts w:ascii="Times New Roman" w:eastAsia="Times New Roman" w:hAnsi="Times New Roman" w:cs="Times New Roman"/>
      <w:sz w:val="24"/>
      <w:szCs w:val="24"/>
      <w:lang w:eastAsia="es-ES"/>
    </w:rPr>
  </w:style>
  <w:style w:type="paragraph" w:styleId="Piedepgina">
    <w:name w:val="footer"/>
    <w:basedOn w:val="Normal"/>
    <w:unhideWhenUsed/>
    <w:pPr>
      <w:tabs>
        <w:tab w:val="center" w:pos="4252"/>
        <w:tab w:val="right" w:pos="8504"/>
      </w:tabs>
    </w:pPr>
  </w:style>
  <w:style w:type="character" w:customStyle="1" w:styleId="PiedepginaCar">
    <w:name w:val="Pie de página Car"/>
    <w:semiHidden/>
    <w:rPr>
      <w:rFonts w:ascii="Times New Roman" w:eastAsia="Times New Roman" w:hAnsi="Times New Roman" w:cs="Times New Roman"/>
      <w:sz w:val="24"/>
      <w:szCs w:val="24"/>
      <w:lang w:eastAsia="es-ES"/>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eastAsia="Times New Roman" w:hAnsi="Tahoma" w:cs="Tahoma"/>
      <w:sz w:val="16"/>
      <w:szCs w:val="16"/>
      <w:lang w:eastAsia="es-ES"/>
    </w:rPr>
  </w:style>
  <w:style w:type="character" w:styleId="Nmerodepgina">
    <w:name w:val="page number"/>
    <w:basedOn w:val="Fuentedeprrafopredeter"/>
    <w:semiHidden/>
  </w:style>
  <w:style w:type="paragraph" w:styleId="Prrafodelista">
    <w:name w:val="List Paragraph"/>
    <w:basedOn w:val="Normal"/>
    <w:uiPriority w:val="34"/>
    <w:qFormat/>
    <w:rsid w:val="00A74230"/>
    <w:pPr>
      <w:ind w:left="720"/>
      <w:contextualSpacing/>
    </w:pPr>
    <w:rPr>
      <w:rFonts w:ascii="Arial" w:eastAsia="Calibri" w:hAnsi="Arial"/>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5049</Words>
  <Characters>27775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TÍTULO:</vt:lpstr>
    </vt:vector>
  </TitlesOfParts>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subject/>
  <dc:creator>elsy argenis cristancho pabo</dc:creator>
  <cp:keywords/>
  <cp:lastModifiedBy>Sadan Alexander De La Cruz Almanza</cp:lastModifiedBy>
  <cp:revision>4</cp:revision>
  <cp:lastPrinted>2015-02-24T21:00:00Z</cp:lastPrinted>
  <dcterms:created xsi:type="dcterms:W3CDTF">2021-09-27T21:50:00Z</dcterms:created>
  <dcterms:modified xsi:type="dcterms:W3CDTF">2021-10-22T22:05:00Z</dcterms:modified>
</cp:coreProperties>
</file>